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6630DC5D">
      <w:pPr>
        <w:shd w:val="clear" w:color="auto" w:fill="FFFFFF" w:themeFill="background1"/>
        <w:rPr>
          <w:rFonts w:ascii="Calibri" w:hAnsi="Calibri" w:cs="Arial"/>
          <w:color w:val="222222"/>
        </w:rPr>
      </w:pPr>
      <w:r>
        <w:rPr>
          <w:rFonts w:ascii="Calibri" w:hAnsi="Calibri"/>
          <w:noProof/>
          <w:lang w:val="da-DK" w:eastAsia="da-DK"/>
        </w:rPr>
        <mc:AlternateContent>
          <mc:Choice Requires="wps">
            <w:drawing>
              <wp:anchor distT="0" distB="0" distL="114300" distR="114300" simplePos="0" relativeHeight="251657216"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85379A" w:rsidRPr="00431155" w:rsidRDefault="0085379A"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" filled="f" stroked="f">
                <v:textbox style="mso-fit-shape-to-text:t">
                  <w:txbxContent>
                    <w:p w14:paraId="07719485" w14:textId="709FBE6F" w:rsidR="0085379A" w:rsidRPr="00431155" w:rsidRDefault="0085379A"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rFonts w:ascii="Calibri" w:hAnsi="Calibri"/>
          <w:noProof/>
          <w:lang w:val="da-DK" w:eastAsia="da-DK"/>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DC000B"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PiVsiwIAgAA7wMA&#10;AA4AAAAAAAAAAAAAAAAALgIAAGRycy9lMm9Eb2MueG1sUEsBAi0AFAAGAAgAAAAhABx6FOffAAAA&#10;CgEAAA8AAAAAAAAAAAAAAAAAYgQAAGRycy9kb3ducmV2LnhtbFBLBQYAAAAABAAEAPMAAABuBQAA&#10;AAA=&#10;" filled="f" strokeweight=".25pt"/>
            </w:pict>
          </mc:Fallback>
        </mc:AlternateContent>
      </w:r>
      <w:r>
        <w:rPr>
          <w:rFonts w:ascii="Calibri" w:hAnsi="Calibri"/>
          <w:noProof/>
          <w:lang w:val="da-DK" w:eastAsia="da-DK"/>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37518B42" w:rsidR="0085379A" w:rsidRDefault="0085379A" w:rsidP="00A921F8">
                            <w:r>
                              <w:rPr>
                                <w:noProof/>
                                <w:lang w:val="da-DK" w:eastAsia="da-DK"/>
                              </w:rPr>
                              <w:t>c</w:t>
                            </w:r>
                            <w:r>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37518B42" w:rsidR="0085379A" w:rsidRDefault="0085379A" w:rsidP="00A921F8">
                      <w:r>
                        <w:rPr>
                          <w:noProof/>
                          <w:lang w:val="da-DK" w:eastAsia="da-DK"/>
                        </w:rPr>
                        <w:t>c</w:t>
                      </w:r>
                      <w:r>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v:textbox>
              </v:shape>
            </w:pict>
          </mc:Fallback>
        </mc:AlternateContent>
      </w:r>
    </w:p>
    <w:p w14:paraId="7DBF339B" w14:textId="77777777" w:rsidR="00A921F8" w:rsidRPr="004507AB" w:rsidRDefault="00A921F8" w:rsidP="003F0DB2">
      <w:pPr>
        <w:shd w:val="clear" w:color="auto" w:fill="FFFFFF"/>
        <w:rPr>
          <w:rFonts w:ascii="Calibri" w:hAnsi="Calibri" w:cs="Arial"/>
          <w:color w:val="222222"/>
          <w:szCs w:val="22"/>
          <w:lang w:val="en-GB"/>
        </w:rPr>
      </w:pPr>
    </w:p>
    <w:p w14:paraId="131510E9" w14:textId="77777777" w:rsidR="00140845" w:rsidRDefault="00140845" w:rsidP="00140845">
      <w:pPr>
        <w:pStyle w:val="paragraph"/>
        <w:shd w:val="clear" w:color="auto" w:fill="FFFFFF"/>
        <w:spacing w:before="0" w:beforeAutospacing="0" w:after="0" w:afterAutospacing="0"/>
        <w:jc w:val="both"/>
        <w:textAlignment w:val="baseline"/>
        <w:rPr>
          <w:rStyle w:val="normaltextrun"/>
          <w:rFonts w:ascii="Calibri" w:hAnsi="Calibri" w:cs="Calibri"/>
          <w:sz w:val="20"/>
          <w:szCs w:val="20"/>
          <w:lang w:val="en-GB"/>
        </w:rPr>
      </w:pPr>
    </w:p>
    <w:p w14:paraId="37647B04" w14:textId="5BBA3F23" w:rsidR="00140845" w:rsidRDefault="00140845" w:rsidP="0014084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Danish Refugee Council </w:t>
      </w:r>
      <w:r>
        <w:rPr>
          <w:rStyle w:val="eop"/>
          <w:rFonts w:ascii="Calibri" w:hAnsi="Calibri" w:cs="Calibri"/>
          <w:sz w:val="20"/>
          <w:szCs w:val="20"/>
        </w:rPr>
        <w:t> </w:t>
      </w:r>
    </w:p>
    <w:p w14:paraId="24D028E3" w14:textId="77777777" w:rsidR="00140845" w:rsidRDefault="00140845" w:rsidP="0014084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 xml:space="preserve">Plot No:  381 / Block No. 9, </w:t>
      </w:r>
      <w:proofErr w:type="spellStart"/>
      <w:r>
        <w:rPr>
          <w:rStyle w:val="normaltextrun"/>
          <w:rFonts w:ascii="Calibri" w:hAnsi="Calibri" w:cs="Calibri"/>
          <w:sz w:val="20"/>
          <w:szCs w:val="20"/>
          <w:lang w:val="en-GB"/>
        </w:rPr>
        <w:t>Burri</w:t>
      </w:r>
      <w:proofErr w:type="spellEnd"/>
      <w:r>
        <w:rPr>
          <w:rStyle w:val="normaltextrun"/>
          <w:rFonts w:ascii="Calibri" w:hAnsi="Calibri" w:cs="Calibri"/>
          <w:sz w:val="20"/>
          <w:szCs w:val="20"/>
          <w:lang w:val="en-GB"/>
        </w:rPr>
        <w:t xml:space="preserve"> Al </w:t>
      </w:r>
      <w:proofErr w:type="spellStart"/>
      <w:r>
        <w:rPr>
          <w:rStyle w:val="normaltextrun"/>
          <w:rFonts w:ascii="Calibri" w:hAnsi="Calibri" w:cs="Calibri"/>
          <w:sz w:val="20"/>
          <w:szCs w:val="20"/>
          <w:lang w:val="en-GB"/>
        </w:rPr>
        <w:t>Lamab</w:t>
      </w:r>
      <w:proofErr w:type="spellEnd"/>
      <w:r>
        <w:rPr>
          <w:rStyle w:val="normaltextrun"/>
          <w:rFonts w:ascii="Calibri" w:hAnsi="Calibri" w:cs="Calibri"/>
          <w:sz w:val="20"/>
          <w:szCs w:val="20"/>
          <w:lang w:val="en-GB"/>
        </w:rPr>
        <w:t xml:space="preserve">, </w:t>
      </w:r>
      <w:proofErr w:type="spellStart"/>
      <w:r>
        <w:rPr>
          <w:rStyle w:val="normaltextrun"/>
          <w:rFonts w:ascii="Calibri" w:hAnsi="Calibri" w:cs="Calibri"/>
          <w:sz w:val="20"/>
          <w:szCs w:val="20"/>
          <w:lang w:val="en-GB"/>
        </w:rPr>
        <w:t>Manshia</w:t>
      </w:r>
      <w:proofErr w:type="spellEnd"/>
      <w:r>
        <w:rPr>
          <w:rStyle w:val="normaltextrun"/>
          <w:rFonts w:ascii="Calibri" w:hAnsi="Calibri" w:cs="Calibri"/>
          <w:sz w:val="20"/>
          <w:szCs w:val="20"/>
          <w:lang w:val="en-GB"/>
        </w:rPr>
        <w:t> </w:t>
      </w:r>
      <w:r>
        <w:rPr>
          <w:rStyle w:val="eop"/>
          <w:rFonts w:ascii="Calibri" w:hAnsi="Calibri" w:cs="Calibri"/>
          <w:sz w:val="20"/>
          <w:szCs w:val="20"/>
        </w:rPr>
        <w:t> </w:t>
      </w:r>
    </w:p>
    <w:p w14:paraId="60BD5D89" w14:textId="77777777" w:rsidR="00140845" w:rsidRDefault="00140845" w:rsidP="0014084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Khartoum - Sudan</w:t>
      </w:r>
      <w:r>
        <w:rPr>
          <w:rStyle w:val="eop"/>
          <w:rFonts w:ascii="Calibri" w:hAnsi="Calibri" w:cs="Calibri"/>
          <w:sz w:val="20"/>
          <w:szCs w:val="20"/>
        </w:rPr>
        <w:t> </w:t>
      </w:r>
    </w:p>
    <w:p w14:paraId="57B878CC" w14:textId="481CD3E9" w:rsidR="00034832" w:rsidRPr="00EE1B34" w:rsidRDefault="00034832" w:rsidP="00034832">
      <w:pPr>
        <w:shd w:val="clear" w:color="auto" w:fill="FFFFFF"/>
        <w:rPr>
          <w:rFonts w:ascii="Calibri" w:hAnsi="Calibri" w:cs="Arial"/>
          <w:color w:val="222222"/>
          <w:szCs w:val="22"/>
          <w:lang w:val="en-GB"/>
        </w:rPr>
      </w:pPr>
    </w:p>
    <w:p w14:paraId="040535ED" w14:textId="77777777" w:rsidR="00034832" w:rsidRPr="00EE1B34" w:rsidRDefault="00034832" w:rsidP="00034832">
      <w:pPr>
        <w:shd w:val="clear" w:color="auto" w:fill="FFFFFF"/>
        <w:rPr>
          <w:rFonts w:ascii="Calibri" w:hAnsi="Calibri" w:cs="Arial"/>
          <w:color w:val="222222"/>
          <w:szCs w:val="22"/>
          <w:lang w:val="en-GB"/>
        </w:rPr>
      </w:pPr>
    </w:p>
    <w:p w14:paraId="56F28A2E" w14:textId="7A851190" w:rsidR="00034832" w:rsidRPr="00EE1B34" w:rsidRDefault="00140845" w:rsidP="00034832">
      <w:pPr>
        <w:shd w:val="clear" w:color="auto" w:fill="FFFFFF"/>
        <w:rPr>
          <w:rFonts w:ascii="Calibri" w:hAnsi="Calibri" w:cs="Arial"/>
          <w:color w:val="222222"/>
          <w:szCs w:val="22"/>
          <w:lang w:val="en-GB"/>
        </w:rPr>
      </w:pPr>
      <w:r>
        <w:rPr>
          <w:rFonts w:ascii="Calibri" w:hAnsi="Calibri" w:cs="Arial"/>
          <w:color w:val="222222"/>
          <w:szCs w:val="22"/>
          <w:lang w:val="en-GB"/>
        </w:rPr>
        <w:t xml:space="preserve">Date </w:t>
      </w:r>
      <w:r w:rsidR="001A0E7A">
        <w:rPr>
          <w:rFonts w:ascii="Calibri" w:hAnsi="Calibri" w:cs="Arial"/>
          <w:color w:val="222222"/>
          <w:szCs w:val="22"/>
          <w:lang w:val="en-GB"/>
        </w:rPr>
        <w:t>22</w:t>
      </w:r>
      <w:r w:rsidRPr="00140845">
        <w:rPr>
          <w:rFonts w:ascii="Calibri" w:hAnsi="Calibri" w:cs="Arial"/>
          <w:color w:val="222222"/>
          <w:szCs w:val="22"/>
          <w:vertAlign w:val="superscript"/>
          <w:lang w:val="en-GB"/>
        </w:rPr>
        <w:t>th</w:t>
      </w:r>
      <w:r>
        <w:rPr>
          <w:rFonts w:ascii="Calibri" w:hAnsi="Calibri" w:cs="Arial"/>
          <w:color w:val="222222"/>
          <w:szCs w:val="22"/>
          <w:lang w:val="en-GB"/>
        </w:rPr>
        <w:t xml:space="preserve"> March 2023 </w:t>
      </w:r>
    </w:p>
    <w:p w14:paraId="31ABF2AF" w14:textId="77777777" w:rsidR="00034832" w:rsidRPr="00EE1B34" w:rsidRDefault="00034832" w:rsidP="00034832">
      <w:pPr>
        <w:shd w:val="clear" w:color="auto" w:fill="FFFFFF"/>
        <w:rPr>
          <w:rFonts w:ascii="Calibri" w:hAnsi="Calibri" w:cs="Arial"/>
          <w:color w:val="222222"/>
          <w:szCs w:val="22"/>
          <w:lang w:val="en-GB"/>
        </w:rPr>
      </w:pPr>
    </w:p>
    <w:p w14:paraId="2C89F399" w14:textId="77777777" w:rsidR="00034832" w:rsidRPr="00EE1B34" w:rsidRDefault="00034832" w:rsidP="00034832">
      <w:pPr>
        <w:shd w:val="clear" w:color="auto" w:fill="FFFFFF"/>
        <w:rPr>
          <w:rFonts w:ascii="Calibri" w:hAnsi="Calibri" w:cs="Arial"/>
          <w:color w:val="222222"/>
          <w:szCs w:val="22"/>
          <w:lang w:val="en-GB"/>
        </w:rPr>
      </w:pPr>
    </w:p>
    <w:p w14:paraId="43530E1F" w14:textId="0B617231" w:rsidR="00034832" w:rsidRPr="00EE1B34" w:rsidRDefault="00140845"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To</w:t>
      </w:r>
      <w:r>
        <w:rPr>
          <w:rFonts w:ascii="Calibri" w:hAnsi="Calibri" w:cs="Arial"/>
          <w:color w:val="222222"/>
          <w:szCs w:val="22"/>
          <w:lang w:val="en-GB"/>
        </w:rPr>
        <w:t xml:space="preserve"> All</w:t>
      </w:r>
      <w:r>
        <w:rPr>
          <w:rStyle w:val="normaltextrun"/>
          <w:rFonts w:ascii="Calibri" w:hAnsi="Calibri" w:cs="Calibri"/>
          <w:color w:val="000000"/>
          <w:bdr w:val="none" w:sz="0" w:space="0" w:color="auto" w:frame="1"/>
        </w:rPr>
        <w:t xml:space="preserve"> Interested Consultants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292AF41C" w14:textId="77777777" w:rsidR="00034832" w:rsidRPr="00EE1B34" w:rsidRDefault="00034832" w:rsidP="00034832">
      <w:pPr>
        <w:shd w:val="clear" w:color="auto" w:fill="FFFFFF"/>
        <w:rPr>
          <w:rFonts w:ascii="Calibri" w:hAnsi="Calibri" w:cs="Arial"/>
          <w:color w:val="222222"/>
          <w:szCs w:val="22"/>
          <w:lang w:val="en-GB"/>
        </w:rPr>
      </w:pPr>
    </w:p>
    <w:p w14:paraId="460276B2" w14:textId="29BD21AC" w:rsidR="00BD16C5" w:rsidRPr="00BD16C5" w:rsidRDefault="00764110" w:rsidP="00BD16C5">
      <w:pPr>
        <w:rPr>
          <w:rFonts w:ascii="Calibri" w:hAnsi="Calibri" w:cs="Arial"/>
          <w:b/>
          <w:bCs/>
          <w:i/>
          <w:iCs/>
          <w:color w:val="222222"/>
          <w:szCs w:val="22"/>
          <w:lang w:val="en-GB"/>
        </w:rPr>
      </w:pPr>
      <w:r w:rsidRPr="008A4A0F">
        <w:rPr>
          <w:rFonts w:ascii="Calibri" w:hAnsi="Calibri" w:cs="Arial"/>
          <w:b/>
          <w:color w:val="222222"/>
          <w:szCs w:val="22"/>
          <w:lang w:val="en-GB"/>
        </w:rPr>
        <w:t>Request for Proposal</w:t>
      </w:r>
      <w:r w:rsidR="00034832" w:rsidRPr="008A4A0F">
        <w:rPr>
          <w:rFonts w:ascii="Calibri" w:hAnsi="Calibri" w:cs="Arial"/>
          <w:b/>
          <w:color w:val="222222"/>
          <w:szCs w:val="22"/>
          <w:lang w:val="en-GB"/>
        </w:rPr>
        <w:t xml:space="preserve"> No.:</w:t>
      </w:r>
      <w:r w:rsidR="00034832" w:rsidRPr="008A4A0F">
        <w:rPr>
          <w:rFonts w:ascii="Calibri" w:hAnsi="Calibri" w:cs="Arial"/>
          <w:b/>
          <w:color w:val="222222"/>
          <w:szCs w:val="22"/>
          <w:lang w:val="en-GB"/>
        </w:rPr>
        <w:tab/>
      </w:r>
      <w:bookmarkStart w:id="0" w:name="_Hlk129788135"/>
      <w:bookmarkStart w:id="1" w:name="_Hlk129869138"/>
      <w:r w:rsidR="00773D21" w:rsidRPr="0085379A">
        <w:rPr>
          <w:rFonts w:ascii="Calibri" w:hAnsi="Calibri" w:cs="Arial"/>
          <w:b/>
          <w:color w:val="222222"/>
          <w:szCs w:val="22"/>
          <w:lang w:val="en-GB"/>
        </w:rPr>
        <w:t>RFP-SDN-KRT-2023-00</w:t>
      </w:r>
      <w:r w:rsidR="00925FF5">
        <w:rPr>
          <w:rFonts w:ascii="Calibri" w:hAnsi="Calibri" w:cs="Arial"/>
          <w:b/>
          <w:color w:val="222222"/>
          <w:szCs w:val="22"/>
          <w:lang w:val="en-GB"/>
        </w:rPr>
        <w:t>3</w:t>
      </w:r>
      <w:r w:rsidR="00773D21" w:rsidRPr="00B677B4">
        <w:rPr>
          <w:rFonts w:ascii="Calibri" w:hAnsi="Calibri" w:cs="Arial"/>
          <w:b/>
          <w:color w:val="222222"/>
          <w:szCs w:val="22"/>
          <w:lang w:val="en-GB"/>
        </w:rPr>
        <w:t xml:space="preserve"> </w:t>
      </w:r>
      <w:bookmarkEnd w:id="0"/>
      <w:r w:rsidR="00B677B4">
        <w:rPr>
          <w:rFonts w:ascii="Calibri" w:hAnsi="Calibri" w:cs="Arial"/>
          <w:b/>
          <w:color w:val="222222"/>
          <w:szCs w:val="22"/>
          <w:lang w:val="en-GB"/>
        </w:rPr>
        <w:t>–</w:t>
      </w:r>
      <w:r w:rsidR="00773D21" w:rsidRPr="00B677B4">
        <w:rPr>
          <w:rFonts w:ascii="Calibri" w:hAnsi="Calibri" w:cs="Arial"/>
          <w:b/>
          <w:color w:val="222222"/>
          <w:szCs w:val="22"/>
          <w:lang w:val="en-GB"/>
        </w:rPr>
        <w:t xml:space="preserve"> </w:t>
      </w:r>
      <w:r w:rsidR="00B677B4">
        <w:rPr>
          <w:rFonts w:ascii="Calibri" w:hAnsi="Calibri" w:cs="Arial"/>
          <w:b/>
          <w:color w:val="222222"/>
          <w:szCs w:val="22"/>
          <w:lang w:val="en-GB"/>
        </w:rPr>
        <w:t xml:space="preserve">Provision of Consultancy service form a </w:t>
      </w:r>
      <w:r w:rsidR="00773D21" w:rsidRPr="0085379A">
        <w:rPr>
          <w:rFonts w:ascii="Calibri" w:hAnsi="Calibri" w:cs="Arial"/>
          <w:b/>
          <w:color w:val="222222"/>
          <w:szCs w:val="22"/>
          <w:lang w:val="en-GB"/>
        </w:rPr>
        <w:t xml:space="preserve">consultant </w:t>
      </w:r>
      <w:proofErr w:type="gramStart"/>
      <w:r w:rsidR="00BD16C5">
        <w:rPr>
          <w:rFonts w:ascii="Calibri" w:hAnsi="Calibri" w:cs="Arial"/>
          <w:b/>
          <w:color w:val="222222"/>
          <w:szCs w:val="22"/>
          <w:lang w:val="en-GB"/>
        </w:rPr>
        <w:t xml:space="preserve">for </w:t>
      </w:r>
      <w:r w:rsidR="00773D21" w:rsidRPr="0085379A">
        <w:rPr>
          <w:rFonts w:ascii="Calibri" w:hAnsi="Calibri" w:cs="Arial"/>
          <w:b/>
          <w:color w:val="222222"/>
          <w:szCs w:val="22"/>
          <w:lang w:val="en-GB"/>
        </w:rPr>
        <w:t xml:space="preserve"> </w:t>
      </w:r>
      <w:bookmarkEnd w:id="1"/>
      <w:r w:rsidR="00BD16C5" w:rsidRPr="00BD16C5">
        <w:rPr>
          <w:rFonts w:ascii="Calibri" w:hAnsi="Calibri" w:cs="Arial"/>
          <w:b/>
          <w:bCs/>
          <w:i/>
          <w:iCs/>
          <w:color w:val="222222"/>
          <w:szCs w:val="22"/>
          <w:lang w:val="en-GB"/>
        </w:rPr>
        <w:t>Stakeholder</w:t>
      </w:r>
      <w:proofErr w:type="gramEnd"/>
      <w:r w:rsidR="00BD16C5" w:rsidRPr="00BD16C5">
        <w:rPr>
          <w:rFonts w:ascii="Calibri" w:hAnsi="Calibri" w:cs="Arial"/>
          <w:b/>
          <w:bCs/>
          <w:i/>
          <w:iCs/>
          <w:color w:val="222222"/>
          <w:szCs w:val="22"/>
          <w:lang w:val="en-GB"/>
        </w:rPr>
        <w:t xml:space="preserve"> Analysis and Services Mapping in </w:t>
      </w:r>
      <w:proofErr w:type="spellStart"/>
      <w:r w:rsidR="00BD16C5" w:rsidRPr="00BD16C5">
        <w:rPr>
          <w:rFonts w:ascii="Calibri" w:hAnsi="Calibri" w:cs="Arial"/>
          <w:b/>
          <w:bCs/>
          <w:i/>
          <w:iCs/>
          <w:color w:val="222222"/>
          <w:szCs w:val="22"/>
          <w:lang w:val="en-GB"/>
        </w:rPr>
        <w:t>Nertiti</w:t>
      </w:r>
      <w:proofErr w:type="spellEnd"/>
      <w:r w:rsidR="00BD16C5" w:rsidRPr="00BD16C5">
        <w:rPr>
          <w:rFonts w:ascii="Calibri" w:hAnsi="Calibri" w:cs="Arial"/>
          <w:b/>
          <w:bCs/>
          <w:i/>
          <w:iCs/>
          <w:color w:val="222222"/>
          <w:szCs w:val="22"/>
          <w:lang w:val="en-GB"/>
        </w:rPr>
        <w:t xml:space="preserve"> and Um </w:t>
      </w:r>
      <w:proofErr w:type="spellStart"/>
      <w:r w:rsidR="00BD16C5" w:rsidRPr="00BD16C5">
        <w:rPr>
          <w:rFonts w:ascii="Calibri" w:hAnsi="Calibri" w:cs="Arial"/>
          <w:b/>
          <w:bCs/>
          <w:i/>
          <w:iCs/>
          <w:color w:val="222222"/>
          <w:szCs w:val="22"/>
          <w:lang w:val="en-GB"/>
        </w:rPr>
        <w:t>Dukhun</w:t>
      </w:r>
      <w:proofErr w:type="spellEnd"/>
      <w:r w:rsidR="00BD16C5" w:rsidRPr="00BD16C5">
        <w:rPr>
          <w:rFonts w:ascii="Calibri" w:hAnsi="Calibri" w:cs="Arial"/>
          <w:b/>
          <w:bCs/>
          <w:i/>
          <w:iCs/>
          <w:color w:val="222222"/>
          <w:szCs w:val="22"/>
          <w:lang w:val="en-GB"/>
        </w:rPr>
        <w:t xml:space="preserve"> Localities, central Darfur</w:t>
      </w:r>
    </w:p>
    <w:p w14:paraId="0AED2B66" w14:textId="341FE0DE" w:rsidR="00034832" w:rsidRPr="00EE1B34" w:rsidRDefault="00034832" w:rsidP="00BD16C5">
      <w:pPr>
        <w:rPr>
          <w:rFonts w:ascii="Calibri" w:hAnsi="Calibri" w:cs="Arial"/>
          <w:b/>
          <w:color w:val="222222"/>
          <w:szCs w:val="22"/>
          <w:lang w:val="en-GB"/>
        </w:rPr>
      </w:pPr>
    </w:p>
    <w:p w14:paraId="47A69370" w14:textId="77777777" w:rsidR="00034832" w:rsidRPr="00EE1B34" w:rsidRDefault="00034832" w:rsidP="00034832">
      <w:pPr>
        <w:rPr>
          <w:rFonts w:ascii="Calibri" w:hAnsi="Calibri" w:cs="Arial"/>
          <w:b/>
          <w:color w:val="222222"/>
          <w:szCs w:val="22"/>
          <w:lang w:val="en-GB"/>
        </w:rPr>
      </w:pPr>
    </w:p>
    <w:p w14:paraId="5C73100B" w14:textId="77777777" w:rsidR="00034832" w:rsidRPr="00EE1B34"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453B6677" w14:textId="77777777" w:rsidR="00034832" w:rsidRPr="00EE1B34" w:rsidRDefault="00034832" w:rsidP="00034832">
      <w:pPr>
        <w:shd w:val="clear" w:color="auto" w:fill="FFFFFF"/>
        <w:rPr>
          <w:rFonts w:ascii="Calibri" w:hAnsi="Calibri" w:cs="Arial"/>
          <w:color w:val="222222"/>
          <w:szCs w:val="22"/>
          <w:lang w:val="en-GB"/>
        </w:rPr>
      </w:pPr>
    </w:p>
    <w:p w14:paraId="4C27728F" w14:textId="194676A6" w:rsidR="004E50BA" w:rsidRPr="008A4A0F" w:rsidRDefault="00034832" w:rsidP="0085379A">
      <w:pPr>
        <w:spacing w:before="240"/>
        <w:rPr>
          <w:rFonts w:ascii="Calibri" w:hAnsi="Calibri" w:cs="Arial"/>
          <w:color w:val="222222"/>
          <w:szCs w:val="22"/>
          <w:lang w:val="en-GB"/>
        </w:rPr>
      </w:pPr>
      <w:r w:rsidRPr="00EE1B34">
        <w:rPr>
          <w:rFonts w:ascii="Calibri" w:hAnsi="Calibri" w:cs="Arial"/>
          <w:color w:val="222222"/>
          <w:szCs w:val="22"/>
          <w:lang w:val="en-GB"/>
        </w:rPr>
        <w:t>The Danish Refugee Council (DRC)</w:t>
      </w:r>
      <w:r w:rsidRPr="00EE1B34">
        <w:rPr>
          <w:rFonts w:ascii="Calibri" w:hAnsi="Calibri" w:cs="Arial"/>
          <w:szCs w:val="22"/>
          <w:lang w:val="en-GB"/>
        </w:rPr>
        <w:t xml:space="preserve"> has received a grant from </w:t>
      </w:r>
      <w:r w:rsidR="00315821" w:rsidRPr="00140845">
        <w:rPr>
          <w:rFonts w:ascii="Calibri" w:hAnsi="Calibri" w:cs="Arial"/>
          <w:szCs w:val="22"/>
          <w:lang w:val="en-GB"/>
        </w:rPr>
        <w:t>Swiss DS</w:t>
      </w:r>
      <w:r w:rsidRPr="000F079C">
        <w:rPr>
          <w:rFonts w:ascii="Calibri" w:hAnsi="Calibri" w:cs="Arial"/>
          <w:color w:val="FF0000"/>
          <w:szCs w:val="22"/>
          <w:lang w:val="en-GB"/>
        </w:rPr>
        <w:t xml:space="preserve"> </w:t>
      </w:r>
      <w:r w:rsidRPr="00EE1B34">
        <w:rPr>
          <w:rFonts w:ascii="Calibri" w:hAnsi="Calibri" w:cs="Arial"/>
          <w:szCs w:val="22"/>
          <w:lang w:val="en-GB"/>
        </w:rPr>
        <w:t xml:space="preserve">for the implementation of the humanitarian aid operation </w:t>
      </w:r>
      <w:r w:rsidRPr="0085379A">
        <w:rPr>
          <w:rFonts w:ascii="Calibri" w:hAnsi="Calibri" w:cs="Arial"/>
          <w:color w:val="222222"/>
          <w:szCs w:val="22"/>
          <w:lang w:val="en-GB"/>
        </w:rPr>
        <w:t xml:space="preserve">entitled </w:t>
      </w:r>
      <w:r w:rsidR="00252E9A" w:rsidRPr="0085379A">
        <w:rPr>
          <w:rFonts w:ascii="Calibri" w:hAnsi="Calibri" w:cs="Arial"/>
          <w:color w:val="222222"/>
          <w:szCs w:val="22"/>
          <w:lang w:val="en-GB"/>
        </w:rPr>
        <w:t>durable solution</w:t>
      </w:r>
      <w:r w:rsidRPr="0085379A">
        <w:rPr>
          <w:rFonts w:ascii="Calibri" w:hAnsi="Calibri" w:cs="Arial"/>
          <w:color w:val="222222"/>
          <w:szCs w:val="22"/>
          <w:lang w:val="en-GB"/>
        </w:rPr>
        <w:t xml:space="preserve">. Part of this operation is the </w:t>
      </w:r>
      <w:r w:rsidR="004507AB" w:rsidRPr="0085379A">
        <w:rPr>
          <w:rFonts w:ascii="Calibri" w:hAnsi="Calibri" w:cs="Arial"/>
          <w:color w:val="222222"/>
          <w:szCs w:val="22"/>
          <w:lang w:val="en-GB"/>
        </w:rPr>
        <w:t xml:space="preserve">consultancy services for </w:t>
      </w:r>
      <w:r w:rsidR="00252E9A" w:rsidRPr="0085379A">
        <w:rPr>
          <w:rFonts w:ascii="Calibri" w:hAnsi="Calibri" w:cs="Arial"/>
          <w:color w:val="222222"/>
          <w:szCs w:val="22"/>
          <w:lang w:val="en-GB"/>
        </w:rPr>
        <w:t xml:space="preserve">consultant to conduct conflict sensitivity analysis - specifically undertake data collection, </w:t>
      </w:r>
      <w:r w:rsidR="00140845" w:rsidRPr="0085379A">
        <w:rPr>
          <w:rFonts w:ascii="Calibri" w:hAnsi="Calibri" w:cs="Arial"/>
          <w:color w:val="222222"/>
          <w:szCs w:val="22"/>
          <w:lang w:val="en-GB"/>
        </w:rPr>
        <w:t>analysis, present</w:t>
      </w:r>
      <w:r w:rsidR="00252E9A" w:rsidRPr="0085379A">
        <w:rPr>
          <w:rFonts w:ascii="Calibri" w:hAnsi="Calibri" w:cs="Arial"/>
          <w:color w:val="222222"/>
          <w:szCs w:val="22"/>
          <w:lang w:val="en-GB"/>
        </w:rPr>
        <w:t xml:space="preserve"> key findings to DRC &amp; key stakeholders plus production of a final </w:t>
      </w:r>
      <w:proofErr w:type="gramStart"/>
      <w:r w:rsidR="00252E9A" w:rsidRPr="0085379A">
        <w:rPr>
          <w:rFonts w:ascii="Calibri" w:hAnsi="Calibri" w:cs="Arial"/>
          <w:color w:val="222222"/>
          <w:szCs w:val="22"/>
          <w:lang w:val="en-GB"/>
        </w:rPr>
        <w:t xml:space="preserve">report </w:t>
      </w:r>
      <w:r w:rsidR="00140845">
        <w:rPr>
          <w:rFonts w:ascii="Calibri" w:hAnsi="Calibri" w:cs="Arial"/>
          <w:color w:val="222222"/>
          <w:szCs w:val="22"/>
          <w:lang w:val="en-GB"/>
        </w:rPr>
        <w:t>,</w:t>
      </w:r>
      <w:proofErr w:type="gramEnd"/>
      <w:r w:rsidR="00140845">
        <w:rPr>
          <w:rFonts w:ascii="Calibri" w:hAnsi="Calibri" w:cs="Arial"/>
          <w:color w:val="222222"/>
          <w:szCs w:val="22"/>
          <w:lang w:val="en-GB"/>
        </w:rPr>
        <w:t xml:space="preserve"> </w:t>
      </w:r>
      <w:r w:rsidRPr="0085379A">
        <w:rPr>
          <w:rFonts w:ascii="Calibri" w:hAnsi="Calibri" w:cs="Arial"/>
          <w:color w:val="222222"/>
          <w:szCs w:val="22"/>
          <w:lang w:val="en-GB"/>
        </w:rPr>
        <w:t>T</w:t>
      </w:r>
      <w:r w:rsidRPr="00EE1B34">
        <w:rPr>
          <w:rFonts w:ascii="Calibri" w:hAnsi="Calibri" w:cs="Arial"/>
          <w:color w:val="222222"/>
          <w:szCs w:val="22"/>
          <w:lang w:val="en-GB"/>
        </w:rPr>
        <w:t>herefore, the DRC requests you to submit</w:t>
      </w:r>
      <w:r w:rsidR="004507AB">
        <w:rPr>
          <w:rFonts w:ascii="Calibri" w:hAnsi="Calibri" w:cs="Arial"/>
          <w:color w:val="222222"/>
          <w:szCs w:val="22"/>
          <w:lang w:val="en-GB"/>
        </w:rPr>
        <w:t xml:space="preserve"> your proposal</w:t>
      </w:r>
      <w:r w:rsidR="005D598E">
        <w:rPr>
          <w:rFonts w:ascii="Calibri" w:hAnsi="Calibri" w:cs="Arial"/>
          <w:color w:val="222222"/>
          <w:szCs w:val="22"/>
          <w:lang w:val="en-GB"/>
        </w:rPr>
        <w:t>. P</w:t>
      </w:r>
      <w:r w:rsidR="004507AB">
        <w:rPr>
          <w:rFonts w:ascii="Calibri" w:hAnsi="Calibri" w:cs="Arial"/>
          <w:color w:val="222222"/>
          <w:szCs w:val="22"/>
          <w:lang w:val="en-GB"/>
        </w:rPr>
        <w:t xml:space="preserve">lease be guided </w:t>
      </w:r>
      <w:r w:rsidR="008A4A0F">
        <w:rPr>
          <w:rFonts w:ascii="Calibri" w:hAnsi="Calibri" w:cs="Arial"/>
          <w:color w:val="222222"/>
          <w:szCs w:val="22"/>
          <w:lang w:val="en-GB"/>
        </w:rPr>
        <w:t xml:space="preserve">by </w:t>
      </w:r>
      <w:r w:rsidR="004507AB">
        <w:rPr>
          <w:rFonts w:ascii="Calibri" w:hAnsi="Calibri" w:cs="Arial"/>
          <w:color w:val="222222"/>
          <w:szCs w:val="22"/>
          <w:lang w:val="en-GB"/>
        </w:rPr>
        <w:t>this RFP and the attached Terms of Reference (T</w:t>
      </w:r>
      <w:r w:rsidR="00192F18">
        <w:rPr>
          <w:rFonts w:ascii="Calibri" w:hAnsi="Calibri" w:cs="Arial"/>
          <w:color w:val="222222"/>
          <w:szCs w:val="22"/>
          <w:lang w:val="en-GB"/>
        </w:rPr>
        <w:t>OR</w:t>
      </w:r>
      <w:r w:rsidR="004507AB">
        <w:rPr>
          <w:rFonts w:ascii="Calibri" w:hAnsi="Calibri" w:cs="Arial"/>
          <w:color w:val="222222"/>
          <w:szCs w:val="22"/>
          <w:lang w:val="en-GB"/>
        </w:rPr>
        <w:t xml:space="preserve">) </w:t>
      </w:r>
      <w:r w:rsidR="008A4A0F" w:rsidRPr="008A4A0F">
        <w:rPr>
          <w:rFonts w:ascii="Calibri" w:hAnsi="Calibri" w:cs="Arial"/>
          <w:color w:val="222222"/>
          <w:szCs w:val="22"/>
          <w:lang w:val="en-GB"/>
        </w:rPr>
        <w:t>A</w:t>
      </w:r>
      <w:r w:rsidR="004507AB" w:rsidRPr="008A4A0F">
        <w:rPr>
          <w:rFonts w:ascii="Calibri" w:hAnsi="Calibri" w:cs="Arial"/>
          <w:color w:val="222222"/>
          <w:szCs w:val="22"/>
          <w:lang w:val="en-GB"/>
        </w:rPr>
        <w:t xml:space="preserve">nnex </w:t>
      </w:r>
      <w:r w:rsidR="00E46373" w:rsidRPr="00E46373">
        <w:rPr>
          <w:rFonts w:ascii="Calibri" w:hAnsi="Calibri" w:cs="Arial"/>
          <w:color w:val="222222"/>
          <w:szCs w:val="22"/>
          <w:lang w:val="en-GB"/>
        </w:rPr>
        <w:t>CT Consultancy 01- Terms of References</w:t>
      </w:r>
      <w:r w:rsidR="00E46373">
        <w:rPr>
          <w:rFonts w:ascii="Calibri" w:hAnsi="Calibri" w:cs="Arial"/>
          <w:color w:val="222222"/>
          <w:szCs w:val="22"/>
          <w:lang w:val="en-GB"/>
        </w:rPr>
        <w:t>)</w:t>
      </w:r>
      <w:r w:rsidR="00140845">
        <w:rPr>
          <w:rFonts w:ascii="Calibri" w:hAnsi="Calibri" w:cs="Arial"/>
          <w:color w:val="222222"/>
          <w:szCs w:val="22"/>
          <w:lang w:val="en-GB"/>
        </w:rPr>
        <w:t xml:space="preserve"> </w:t>
      </w:r>
      <w:r w:rsidR="004E50BA">
        <w:rPr>
          <w:rFonts w:ascii="Calibri" w:hAnsi="Calibri" w:cs="Arial"/>
          <w:color w:val="222222"/>
          <w:szCs w:val="22"/>
          <w:lang w:val="en-GB"/>
        </w:rPr>
        <w:t xml:space="preserve">Your proposal must be expressed in </w:t>
      </w:r>
      <w:r w:rsidR="004E50BA" w:rsidRPr="0085379A">
        <w:rPr>
          <w:rFonts w:ascii="Calibri" w:hAnsi="Calibri" w:cs="Arial"/>
          <w:color w:val="222222"/>
          <w:szCs w:val="22"/>
          <w:lang w:val="en-GB"/>
        </w:rPr>
        <w:t>[</w:t>
      </w:r>
      <w:r w:rsidR="00E46373" w:rsidRPr="0085379A">
        <w:rPr>
          <w:rFonts w:ascii="Calibri" w:hAnsi="Calibri" w:cs="Arial"/>
          <w:color w:val="222222"/>
          <w:szCs w:val="22"/>
          <w:lang w:val="en-GB"/>
        </w:rPr>
        <w:t>English</w:t>
      </w:r>
      <w:r w:rsidR="004E50BA" w:rsidRPr="0085379A">
        <w:rPr>
          <w:rFonts w:ascii="Calibri" w:hAnsi="Calibri" w:cs="Arial"/>
          <w:color w:val="222222"/>
          <w:szCs w:val="22"/>
          <w:lang w:val="en-GB"/>
        </w:rPr>
        <w:t xml:space="preserve">] </w:t>
      </w:r>
      <w:r w:rsidR="004E50BA" w:rsidRPr="008A4A0F">
        <w:rPr>
          <w:rFonts w:ascii="Calibri" w:hAnsi="Calibri" w:cs="Arial"/>
          <w:color w:val="222222"/>
          <w:szCs w:val="22"/>
          <w:lang w:val="en-GB"/>
        </w:rPr>
        <w:t>and valid for a minimum period of</w:t>
      </w:r>
      <w:r w:rsidR="004E50BA" w:rsidRPr="0085379A">
        <w:rPr>
          <w:rFonts w:ascii="Calibri" w:hAnsi="Calibri" w:cs="Arial"/>
          <w:color w:val="222222"/>
          <w:szCs w:val="22"/>
          <w:lang w:val="en-GB"/>
        </w:rPr>
        <w:t xml:space="preserve"> </w:t>
      </w:r>
      <w:r w:rsidR="00140845" w:rsidRPr="00140845">
        <w:rPr>
          <w:rFonts w:ascii="Calibri" w:hAnsi="Calibri" w:cs="Arial"/>
          <w:color w:val="222222"/>
          <w:szCs w:val="22"/>
          <w:lang w:val="en-GB"/>
        </w:rPr>
        <w:t>30</w:t>
      </w:r>
      <w:r w:rsidR="004E50BA" w:rsidRPr="0085379A">
        <w:rPr>
          <w:rFonts w:ascii="Calibri" w:hAnsi="Calibri" w:cs="Arial"/>
          <w:color w:val="222222"/>
          <w:szCs w:val="22"/>
          <w:lang w:val="en-GB"/>
        </w:rPr>
        <w:t xml:space="preserve"> </w:t>
      </w:r>
      <w:r w:rsidR="004E50BA" w:rsidRPr="008A4A0F">
        <w:rPr>
          <w:rFonts w:ascii="Calibri" w:hAnsi="Calibri" w:cs="Arial"/>
          <w:color w:val="222222"/>
          <w:szCs w:val="22"/>
          <w:lang w:val="en-GB"/>
        </w:rPr>
        <w:t>days.</w:t>
      </w:r>
    </w:p>
    <w:p w14:paraId="67804B83" w14:textId="41B2CDD4" w:rsidR="00040934" w:rsidRDefault="00040934" w:rsidP="00443A10">
      <w:pPr>
        <w:pStyle w:val="ColorfulList-Accent11"/>
        <w:shd w:val="clear" w:color="auto" w:fill="FFFFFF"/>
        <w:ind w:left="0"/>
        <w:rPr>
          <w:rFonts w:ascii="Calibri" w:hAnsi="Calibri" w:cs="Arial"/>
          <w:color w:val="222222"/>
          <w:szCs w:val="22"/>
          <w:lang w:val="en-GB"/>
        </w:rPr>
      </w:pPr>
    </w:p>
    <w:p w14:paraId="038F13E3" w14:textId="77777777" w:rsidR="008A4A0F" w:rsidRPr="00EE1B34" w:rsidRDefault="008A4A0F"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00141F35">
        <w:trPr>
          <w:trHeight w:val="261"/>
        </w:trPr>
        <w:tc>
          <w:tcPr>
            <w:tcW w:w="291" w:type="pct"/>
            <w:shd w:val="clear" w:color="auto" w:fill="D9D9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141F35" w:rsidRPr="00EE1935" w14:paraId="192A9434" w14:textId="77777777" w:rsidTr="00141F35">
        <w:trPr>
          <w:trHeight w:val="261"/>
        </w:trPr>
        <w:tc>
          <w:tcPr>
            <w:tcW w:w="291" w:type="pct"/>
            <w:shd w:val="clear" w:color="auto" w:fill="D9D9D9"/>
          </w:tcPr>
          <w:p w14:paraId="595A6EBE"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cPr>
          <w:p w14:paraId="7D5746FC" w14:textId="0404B458" w:rsidR="00141F35" w:rsidRPr="00141F35" w:rsidRDefault="00764110" w:rsidP="008B6504">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00141F35" w:rsidRPr="00141F35">
              <w:rPr>
                <w:rFonts w:ascii="Calibri" w:eastAsia="Calibri" w:hAnsi="Calibri" w:cs="Calibri"/>
                <w:color w:val="000000"/>
                <w:sz w:val="20"/>
                <w:lang w:val="en-GB" w:eastAsia="en-GB"/>
              </w:rPr>
              <w:t xml:space="preserve"> published</w:t>
            </w:r>
          </w:p>
        </w:tc>
        <w:tc>
          <w:tcPr>
            <w:tcW w:w="2497" w:type="pct"/>
          </w:tcPr>
          <w:p w14:paraId="184B3B31" w14:textId="6F3D01BA" w:rsidR="00141F35" w:rsidRPr="008B6ED4" w:rsidRDefault="00FB2519" w:rsidP="008B6504">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22</w:t>
            </w:r>
            <w:r w:rsidRPr="00FB2519">
              <w:rPr>
                <w:rFonts w:ascii="Calibri" w:eastAsia="Calibri" w:hAnsi="Calibri" w:cs="Calibri"/>
                <w:sz w:val="20"/>
                <w:vertAlign w:val="superscript"/>
                <w:lang w:val="en-GB" w:eastAsia="en-GB"/>
              </w:rPr>
              <w:t>nd</w:t>
            </w:r>
            <w:r w:rsidR="00140845" w:rsidRPr="008B6ED4">
              <w:rPr>
                <w:rFonts w:ascii="Calibri" w:eastAsia="Calibri" w:hAnsi="Calibri" w:cs="Calibri"/>
                <w:sz w:val="20"/>
                <w:lang w:val="en-GB" w:eastAsia="en-GB"/>
              </w:rPr>
              <w:t xml:space="preserve"> </w:t>
            </w:r>
            <w:r w:rsidR="00E46373" w:rsidRPr="008B6ED4">
              <w:rPr>
                <w:rFonts w:ascii="Calibri" w:eastAsia="Calibri" w:hAnsi="Calibri" w:cs="Calibri"/>
                <w:sz w:val="20"/>
                <w:lang w:val="en-GB" w:eastAsia="en-GB"/>
              </w:rPr>
              <w:t>March 2023</w:t>
            </w:r>
          </w:p>
        </w:tc>
      </w:tr>
      <w:tr w:rsidR="00141F35" w:rsidRPr="00EE1935" w14:paraId="222B2921" w14:textId="77777777" w:rsidTr="00141F35">
        <w:trPr>
          <w:trHeight w:val="261"/>
        </w:trPr>
        <w:tc>
          <w:tcPr>
            <w:tcW w:w="291" w:type="pct"/>
            <w:shd w:val="clear" w:color="auto" w:fill="D9D9D9"/>
          </w:tcPr>
          <w:p w14:paraId="58F3BA5D"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3</w:t>
            </w:r>
          </w:p>
        </w:tc>
        <w:tc>
          <w:tcPr>
            <w:tcW w:w="2212" w:type="pct"/>
            <w:shd w:val="clear" w:color="auto" w:fill="F2F2F2"/>
          </w:tcPr>
          <w:p w14:paraId="19415EA0"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32D023BE" w:rsidR="00141F35" w:rsidRPr="008B6ED4" w:rsidRDefault="00140845" w:rsidP="008B6504">
            <w:pPr>
              <w:pStyle w:val="ACBody2"/>
              <w:tabs>
                <w:tab w:val="left" w:pos="7722"/>
              </w:tabs>
              <w:spacing w:after="0"/>
              <w:ind w:left="0"/>
              <w:jc w:val="left"/>
              <w:rPr>
                <w:rFonts w:ascii="Calibri" w:eastAsia="Calibri" w:hAnsi="Calibri" w:cs="Calibri"/>
                <w:sz w:val="20"/>
                <w:lang w:val="en-GB" w:eastAsia="en-GB"/>
              </w:rPr>
            </w:pPr>
            <w:r w:rsidRPr="008B6ED4">
              <w:rPr>
                <w:rFonts w:ascii="Calibri" w:eastAsia="Calibri" w:hAnsi="Calibri" w:cs="Calibri"/>
                <w:sz w:val="20"/>
                <w:lang w:val="en-GB" w:eastAsia="en-GB"/>
              </w:rPr>
              <w:t>2</w:t>
            </w:r>
            <w:r w:rsidR="00FB2519">
              <w:rPr>
                <w:rFonts w:ascii="Calibri" w:eastAsia="Calibri" w:hAnsi="Calibri" w:cs="Calibri"/>
                <w:sz w:val="20"/>
                <w:lang w:val="en-GB" w:eastAsia="en-GB"/>
              </w:rPr>
              <w:t>7</w:t>
            </w:r>
            <w:r w:rsidR="00FB2519" w:rsidRPr="00FB2519">
              <w:rPr>
                <w:rFonts w:ascii="Calibri" w:eastAsia="Calibri" w:hAnsi="Calibri" w:cs="Calibri"/>
                <w:sz w:val="20"/>
                <w:vertAlign w:val="superscript"/>
                <w:lang w:val="en-GB" w:eastAsia="en-GB"/>
              </w:rPr>
              <w:t>th</w:t>
            </w:r>
            <w:r w:rsidR="00E46373" w:rsidRPr="008B6ED4">
              <w:rPr>
                <w:rFonts w:ascii="Calibri" w:eastAsia="Calibri" w:hAnsi="Calibri" w:cs="Calibri"/>
                <w:sz w:val="20"/>
                <w:lang w:val="en-GB" w:eastAsia="en-GB"/>
              </w:rPr>
              <w:t xml:space="preserve"> March 2023</w:t>
            </w:r>
          </w:p>
        </w:tc>
      </w:tr>
      <w:tr w:rsidR="00141F35" w:rsidRPr="00EE1935" w14:paraId="16515141" w14:textId="77777777" w:rsidTr="00141F35">
        <w:trPr>
          <w:trHeight w:val="278"/>
        </w:trPr>
        <w:tc>
          <w:tcPr>
            <w:tcW w:w="291" w:type="pct"/>
            <w:shd w:val="clear" w:color="auto" w:fill="D9D9D9"/>
          </w:tcPr>
          <w:p w14:paraId="6CD58DE9"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4</w:t>
            </w:r>
          </w:p>
        </w:tc>
        <w:tc>
          <w:tcPr>
            <w:tcW w:w="2212" w:type="pct"/>
            <w:shd w:val="clear" w:color="auto" w:fill="F2F2F2"/>
          </w:tcPr>
          <w:p w14:paraId="57B202F4"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15C4C1BB" w:rsidR="00141F35" w:rsidRPr="008B6ED4" w:rsidRDefault="00FB2519" w:rsidP="008B6504">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30</w:t>
            </w:r>
            <w:r w:rsidRPr="00FB2519">
              <w:rPr>
                <w:rFonts w:ascii="Calibri" w:eastAsia="Calibri" w:hAnsi="Calibri" w:cs="Calibri"/>
                <w:sz w:val="20"/>
                <w:vertAlign w:val="superscript"/>
                <w:lang w:val="en-GB" w:eastAsia="en-GB"/>
              </w:rPr>
              <w:t>th</w:t>
            </w:r>
            <w:r w:rsidR="00E46373" w:rsidRPr="008B6ED4">
              <w:rPr>
                <w:rFonts w:ascii="Calibri" w:eastAsia="Calibri" w:hAnsi="Calibri" w:cs="Calibri"/>
                <w:sz w:val="20"/>
                <w:lang w:val="en-GB" w:eastAsia="en-GB"/>
              </w:rPr>
              <w:t xml:space="preserve"> March 2023 04:00 pm </w:t>
            </w:r>
          </w:p>
        </w:tc>
      </w:tr>
      <w:tr w:rsidR="00141F35" w:rsidRPr="00EE1935" w14:paraId="748054A1" w14:textId="77777777" w:rsidTr="00141F35">
        <w:trPr>
          <w:trHeight w:val="278"/>
        </w:trPr>
        <w:tc>
          <w:tcPr>
            <w:tcW w:w="291" w:type="pct"/>
            <w:shd w:val="clear" w:color="auto" w:fill="D9D9D9"/>
          </w:tcPr>
          <w:p w14:paraId="48A6EDD3"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5</w:t>
            </w:r>
          </w:p>
        </w:tc>
        <w:tc>
          <w:tcPr>
            <w:tcW w:w="2212" w:type="pct"/>
            <w:shd w:val="clear" w:color="auto" w:fill="F2F2F2"/>
          </w:tcPr>
          <w:p w14:paraId="46FE8EDE" w14:textId="77777777" w:rsidR="00141F35" w:rsidRPr="00141F35" w:rsidRDefault="00141F35" w:rsidP="008B6504">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70B99871" w14:textId="77777777" w:rsidR="00D9399C" w:rsidRPr="00294300"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sidRPr="00294300">
              <w:rPr>
                <w:rStyle w:val="normaltextrun"/>
                <w:rFonts w:ascii="Calibri" w:hAnsi="Calibri" w:cs="Calibri"/>
                <w:sz w:val="20"/>
                <w:szCs w:val="20"/>
                <w:lang w:val="en-GB"/>
              </w:rPr>
              <w:t>Danish Refugee Council </w:t>
            </w:r>
            <w:r w:rsidRPr="00294300">
              <w:rPr>
                <w:rStyle w:val="eop"/>
                <w:rFonts w:ascii="Calibri" w:hAnsi="Calibri" w:cs="Calibri"/>
                <w:sz w:val="20"/>
                <w:szCs w:val="20"/>
              </w:rPr>
              <w:t> </w:t>
            </w:r>
          </w:p>
          <w:p w14:paraId="1B1A12E1" w14:textId="77777777" w:rsidR="00D9399C" w:rsidRPr="008B6ED4"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sidRPr="008B6ED4">
              <w:rPr>
                <w:rStyle w:val="normaltextrun"/>
                <w:rFonts w:ascii="Calibri" w:hAnsi="Calibri" w:cs="Calibri"/>
                <w:sz w:val="20"/>
                <w:szCs w:val="20"/>
                <w:lang w:val="en-GB"/>
              </w:rPr>
              <w:t xml:space="preserve">Plot No:  381 / Block No. 9, </w:t>
            </w:r>
            <w:proofErr w:type="spellStart"/>
            <w:r w:rsidRPr="008B6ED4">
              <w:rPr>
                <w:rStyle w:val="normaltextrun"/>
                <w:rFonts w:ascii="Calibri" w:hAnsi="Calibri" w:cs="Calibri"/>
                <w:sz w:val="20"/>
                <w:szCs w:val="20"/>
                <w:lang w:val="en-GB"/>
              </w:rPr>
              <w:t>Burri</w:t>
            </w:r>
            <w:proofErr w:type="spellEnd"/>
            <w:r w:rsidRPr="008B6ED4">
              <w:rPr>
                <w:rStyle w:val="normaltextrun"/>
                <w:rFonts w:ascii="Calibri" w:hAnsi="Calibri" w:cs="Calibri"/>
                <w:sz w:val="20"/>
                <w:szCs w:val="20"/>
                <w:lang w:val="en-GB"/>
              </w:rPr>
              <w:t xml:space="preserve"> Al </w:t>
            </w:r>
            <w:proofErr w:type="spellStart"/>
            <w:r w:rsidRPr="008B6ED4">
              <w:rPr>
                <w:rStyle w:val="normaltextrun"/>
                <w:rFonts w:ascii="Calibri" w:hAnsi="Calibri" w:cs="Calibri"/>
                <w:sz w:val="20"/>
                <w:szCs w:val="20"/>
                <w:lang w:val="en-GB"/>
              </w:rPr>
              <w:t>Lamab</w:t>
            </w:r>
            <w:proofErr w:type="spellEnd"/>
            <w:r w:rsidRPr="008B6ED4">
              <w:rPr>
                <w:rStyle w:val="normaltextrun"/>
                <w:rFonts w:ascii="Calibri" w:hAnsi="Calibri" w:cs="Calibri"/>
                <w:sz w:val="20"/>
                <w:szCs w:val="20"/>
                <w:lang w:val="en-GB"/>
              </w:rPr>
              <w:t xml:space="preserve">, </w:t>
            </w:r>
            <w:proofErr w:type="spellStart"/>
            <w:r w:rsidRPr="008B6ED4">
              <w:rPr>
                <w:rStyle w:val="normaltextrun"/>
                <w:rFonts w:ascii="Calibri" w:hAnsi="Calibri" w:cs="Calibri"/>
                <w:sz w:val="20"/>
                <w:szCs w:val="20"/>
                <w:lang w:val="en-GB"/>
              </w:rPr>
              <w:t>Manshia</w:t>
            </w:r>
            <w:proofErr w:type="spellEnd"/>
            <w:r w:rsidRPr="008B6ED4">
              <w:rPr>
                <w:rStyle w:val="normaltextrun"/>
                <w:rFonts w:ascii="Calibri" w:hAnsi="Calibri" w:cs="Calibri"/>
                <w:sz w:val="20"/>
                <w:szCs w:val="20"/>
                <w:lang w:val="en-GB"/>
              </w:rPr>
              <w:t> </w:t>
            </w:r>
            <w:r w:rsidRPr="008B6ED4">
              <w:rPr>
                <w:rStyle w:val="eop"/>
                <w:rFonts w:ascii="Calibri" w:hAnsi="Calibri" w:cs="Calibri"/>
                <w:sz w:val="20"/>
                <w:szCs w:val="20"/>
              </w:rPr>
              <w:t> </w:t>
            </w:r>
          </w:p>
          <w:p w14:paraId="2EBBC4F9" w14:textId="435134D9" w:rsidR="00141F35" w:rsidRPr="008B6ED4" w:rsidRDefault="00D9399C" w:rsidP="00007465">
            <w:pPr>
              <w:pStyle w:val="paragraph"/>
              <w:shd w:val="clear" w:color="auto" w:fill="FFFFFF"/>
              <w:spacing w:before="0" w:beforeAutospacing="0" w:after="0" w:afterAutospacing="0"/>
              <w:jc w:val="both"/>
              <w:textAlignment w:val="baseline"/>
              <w:rPr>
                <w:rFonts w:ascii="Calibri" w:eastAsia="Calibri" w:hAnsi="Calibri" w:cs="Calibri"/>
                <w:sz w:val="20"/>
                <w:lang w:val="en-GB" w:eastAsia="en-GB"/>
              </w:rPr>
            </w:pPr>
            <w:r w:rsidRPr="008B6ED4">
              <w:rPr>
                <w:rStyle w:val="normaltextrun"/>
                <w:rFonts w:ascii="Calibri" w:hAnsi="Calibri" w:cs="Calibri"/>
                <w:sz w:val="20"/>
                <w:szCs w:val="20"/>
                <w:lang w:val="en-GB"/>
              </w:rPr>
              <w:t>Khartoum - Sudan</w:t>
            </w:r>
            <w:r w:rsidRPr="008B6ED4">
              <w:rPr>
                <w:rStyle w:val="eop"/>
                <w:rFonts w:ascii="Calibri" w:hAnsi="Calibri" w:cs="Calibri"/>
                <w:sz w:val="20"/>
                <w:szCs w:val="20"/>
              </w:rPr>
              <w:t> </w:t>
            </w:r>
          </w:p>
        </w:tc>
      </w:tr>
      <w:tr w:rsidR="00141F35" w:rsidRPr="00EE1935" w14:paraId="09CEA1E9" w14:textId="77777777" w:rsidTr="00141F35">
        <w:trPr>
          <w:trHeight w:val="278"/>
        </w:trPr>
        <w:tc>
          <w:tcPr>
            <w:tcW w:w="291" w:type="pct"/>
            <w:shd w:val="clear" w:color="auto" w:fill="D9D9D9"/>
          </w:tcPr>
          <w:p w14:paraId="7A3B8BF6"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6</w:t>
            </w:r>
          </w:p>
        </w:tc>
        <w:tc>
          <w:tcPr>
            <w:tcW w:w="2212" w:type="pct"/>
            <w:shd w:val="clear" w:color="auto" w:fill="F2F2F2"/>
          </w:tcPr>
          <w:p w14:paraId="597556B9"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3452B40D" w:rsidR="00141F35" w:rsidRPr="008B6ED4" w:rsidRDefault="00FB2519" w:rsidP="008B6504">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w:t>
            </w:r>
            <w:r w:rsidRPr="00FB2519">
              <w:rPr>
                <w:rFonts w:ascii="Calibri" w:eastAsia="Calibri" w:hAnsi="Calibri" w:cs="Calibri"/>
                <w:sz w:val="20"/>
                <w:vertAlign w:val="superscript"/>
                <w:lang w:val="en-GB" w:eastAsia="en-GB"/>
              </w:rPr>
              <w:t>nd</w:t>
            </w:r>
            <w:r w:rsidR="00E46373" w:rsidRPr="008B6ED4">
              <w:rPr>
                <w:rFonts w:ascii="Calibri" w:eastAsia="Calibri" w:hAnsi="Calibri" w:cs="Calibri"/>
                <w:sz w:val="20"/>
                <w:lang w:val="en-GB" w:eastAsia="en-GB"/>
              </w:rPr>
              <w:t xml:space="preserve"> </w:t>
            </w:r>
            <w:r w:rsidR="009A058B">
              <w:rPr>
                <w:rFonts w:ascii="Calibri" w:eastAsia="Calibri" w:hAnsi="Calibri" w:cs="Calibri"/>
                <w:sz w:val="20"/>
                <w:lang w:val="en-GB" w:eastAsia="en-GB"/>
              </w:rPr>
              <w:t>April</w:t>
            </w:r>
            <w:r w:rsidR="00140845" w:rsidRPr="008B6ED4">
              <w:rPr>
                <w:rFonts w:ascii="Calibri" w:eastAsia="Calibri" w:hAnsi="Calibri" w:cs="Calibri"/>
                <w:sz w:val="20"/>
                <w:lang w:val="en-GB" w:eastAsia="en-GB"/>
              </w:rPr>
              <w:t xml:space="preserve"> </w:t>
            </w:r>
            <w:r w:rsidR="00E46373" w:rsidRPr="008B6ED4">
              <w:rPr>
                <w:rFonts w:ascii="Calibri" w:eastAsia="Calibri" w:hAnsi="Calibri" w:cs="Calibri"/>
                <w:sz w:val="20"/>
                <w:lang w:val="en-GB" w:eastAsia="en-GB"/>
              </w:rPr>
              <w:t xml:space="preserve">2023 10:00 am </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bookmarkStart w:id="2" w:name="_GoBack"/>
      <w:bookmarkEnd w:id="2"/>
    </w:p>
    <w:p w14:paraId="319316DC" w14:textId="30639268" w:rsidR="00764110" w:rsidRDefault="00764110" w:rsidP="00764110">
      <w:pPr>
        <w:pStyle w:val="Heading1"/>
        <w:numPr>
          <w:ilvl w:val="0"/>
          <w:numId w:val="1"/>
        </w:numPr>
      </w:pPr>
      <w:r w:rsidRPr="000277AC">
        <w:t>Importan</w:t>
      </w:r>
      <w:r>
        <w:t>t information regarding this RFP</w:t>
      </w:r>
      <w:r w:rsidRPr="000277AC">
        <w:t>:</w:t>
      </w:r>
      <w:r>
        <w:t xml:space="preserve"> </w:t>
      </w:r>
    </w:p>
    <w:p w14:paraId="72E0B8AE" w14:textId="444E6FC5" w:rsidR="00764110" w:rsidRPr="00BD16C5" w:rsidRDefault="00764110" w:rsidP="00BD16C5">
      <w:pPr>
        <w:numPr>
          <w:ilvl w:val="0"/>
          <w:numId w:val="63"/>
        </w:numPr>
        <w:shd w:val="clear" w:color="auto" w:fill="FFFFFF"/>
        <w:ind w:left="360"/>
        <w:contextualSpacing/>
        <w:rPr>
          <w:rFonts w:ascii="Calibri" w:hAnsi="Calibri" w:cs="Calibri"/>
          <w:b/>
          <w:bCs/>
          <w:i/>
          <w:iCs/>
          <w:sz w:val="22"/>
          <w:szCs w:val="22"/>
          <w:shd w:val="clear" w:color="auto" w:fill="FFFFFF"/>
          <w:lang w:val="en-GB"/>
        </w:rPr>
      </w:pPr>
      <w:r w:rsidRPr="008B6ED4">
        <w:rPr>
          <w:rFonts w:cs="Arial"/>
          <w:szCs w:val="22"/>
        </w:rPr>
        <w:t xml:space="preserve">This RFP is launched for the purpose of establishing a </w:t>
      </w:r>
      <w:r w:rsidR="004507AB" w:rsidRPr="008B6ED4">
        <w:rPr>
          <w:rFonts w:cs="Arial"/>
          <w:szCs w:val="22"/>
        </w:rPr>
        <w:t>contract</w:t>
      </w:r>
      <w:r w:rsidRPr="008B6ED4">
        <w:rPr>
          <w:rFonts w:cs="Arial"/>
          <w:szCs w:val="22"/>
        </w:rPr>
        <w:t xml:space="preserve"> with the </w:t>
      </w:r>
      <w:r w:rsidR="004E50BA" w:rsidRPr="008B6ED4">
        <w:rPr>
          <w:rFonts w:cs="Arial"/>
          <w:szCs w:val="22"/>
        </w:rPr>
        <w:t xml:space="preserve">provider </w:t>
      </w:r>
      <w:r w:rsidRPr="008B6ED4">
        <w:rPr>
          <w:rFonts w:cs="Arial"/>
          <w:szCs w:val="22"/>
        </w:rPr>
        <w:t xml:space="preserve">for the </w:t>
      </w:r>
      <w:r w:rsidR="004E50BA" w:rsidRPr="008B6ED4">
        <w:rPr>
          <w:rFonts w:cs="Arial"/>
          <w:szCs w:val="22"/>
        </w:rPr>
        <w:t xml:space="preserve">consultancy services </w:t>
      </w:r>
      <w:r w:rsidR="00BD16C5">
        <w:rPr>
          <w:rFonts w:ascii="Calibri" w:hAnsi="Calibri" w:cs="Calibri"/>
          <w:sz w:val="22"/>
          <w:szCs w:val="22"/>
          <w:shd w:val="clear" w:color="auto" w:fill="FFFFFF"/>
        </w:rPr>
        <w:t>for</w:t>
      </w:r>
      <w:r w:rsidR="00E46373" w:rsidRPr="008B6ED4">
        <w:rPr>
          <w:rFonts w:ascii="Calibri" w:hAnsi="Calibri" w:cs="Calibri"/>
          <w:sz w:val="22"/>
          <w:szCs w:val="22"/>
          <w:shd w:val="clear" w:color="auto" w:fill="FFFFFF"/>
        </w:rPr>
        <w:t xml:space="preserve"> </w:t>
      </w:r>
      <w:r w:rsidR="00BD16C5" w:rsidRPr="00BD16C5">
        <w:rPr>
          <w:rFonts w:cs="Arial"/>
          <w:szCs w:val="22"/>
        </w:rPr>
        <w:t xml:space="preserve">Stakeholder Analysis and Services Mapping in </w:t>
      </w:r>
      <w:proofErr w:type="spellStart"/>
      <w:r w:rsidR="00BD16C5" w:rsidRPr="00BD16C5">
        <w:rPr>
          <w:rFonts w:cs="Arial"/>
          <w:szCs w:val="22"/>
        </w:rPr>
        <w:t>Nertiti</w:t>
      </w:r>
      <w:proofErr w:type="spellEnd"/>
      <w:r w:rsidR="00BD16C5" w:rsidRPr="00BD16C5">
        <w:rPr>
          <w:rFonts w:cs="Arial"/>
          <w:szCs w:val="22"/>
        </w:rPr>
        <w:t xml:space="preserve"> and Um </w:t>
      </w:r>
      <w:proofErr w:type="spellStart"/>
      <w:r w:rsidR="00BD16C5" w:rsidRPr="00BD16C5">
        <w:rPr>
          <w:rFonts w:cs="Arial"/>
          <w:szCs w:val="22"/>
        </w:rPr>
        <w:t>Dukhun</w:t>
      </w:r>
      <w:proofErr w:type="spellEnd"/>
      <w:r w:rsidR="00BD16C5" w:rsidRPr="00BD16C5">
        <w:rPr>
          <w:rFonts w:cs="Arial"/>
          <w:szCs w:val="22"/>
        </w:rPr>
        <w:t xml:space="preserve"> Localities, central Darfur</w:t>
      </w:r>
    </w:p>
    <w:p w14:paraId="26803DA8" w14:textId="253F3F66" w:rsidR="00764110" w:rsidRPr="008B6ED4" w:rsidRDefault="00764110" w:rsidP="00764110">
      <w:pPr>
        <w:numPr>
          <w:ilvl w:val="0"/>
          <w:numId w:val="63"/>
        </w:numPr>
        <w:shd w:val="clear" w:color="auto" w:fill="FFFFFF"/>
        <w:ind w:left="360"/>
        <w:contextualSpacing/>
        <w:rPr>
          <w:rFonts w:cs="Arial"/>
          <w:szCs w:val="22"/>
        </w:rPr>
      </w:pPr>
      <w:r w:rsidRPr="008B6ED4">
        <w:rPr>
          <w:rFonts w:cs="Arial"/>
          <w:szCs w:val="22"/>
        </w:rPr>
        <w:t xml:space="preserve">DRC may choose to cancel the </w:t>
      </w:r>
      <w:r w:rsidR="00D22AC2" w:rsidRPr="008B6ED4">
        <w:rPr>
          <w:rFonts w:cs="Arial"/>
          <w:szCs w:val="22"/>
        </w:rPr>
        <w:t xml:space="preserve">contract </w:t>
      </w:r>
      <w:r w:rsidRPr="008B6ED4">
        <w:rPr>
          <w:rFonts w:cs="Arial"/>
          <w:szCs w:val="22"/>
        </w:rPr>
        <w:t>if deemed necessary.</w:t>
      </w:r>
    </w:p>
    <w:p w14:paraId="6E910159" w14:textId="6B8476E6" w:rsidR="00764110" w:rsidRPr="008B6ED4" w:rsidRDefault="00764110" w:rsidP="00764110">
      <w:pPr>
        <w:numPr>
          <w:ilvl w:val="0"/>
          <w:numId w:val="63"/>
        </w:numPr>
        <w:shd w:val="clear" w:color="auto" w:fill="FFFFFF"/>
        <w:ind w:left="360"/>
        <w:contextualSpacing/>
        <w:rPr>
          <w:rFonts w:cs="Arial"/>
          <w:szCs w:val="22"/>
        </w:rPr>
      </w:pPr>
      <w:r w:rsidRPr="008B6ED4">
        <w:rPr>
          <w:rFonts w:cs="Arial"/>
          <w:spacing w:val="-3"/>
          <w:szCs w:val="22"/>
        </w:rPr>
        <w:t xml:space="preserve">The </w:t>
      </w:r>
      <w:r w:rsidR="00307D06" w:rsidRPr="008B6ED4">
        <w:rPr>
          <w:rFonts w:cs="Arial"/>
          <w:spacing w:val="-3"/>
          <w:szCs w:val="22"/>
        </w:rPr>
        <w:t xml:space="preserve">expected duration of </w:t>
      </w:r>
      <w:r w:rsidR="00D22AC2" w:rsidRPr="008B6ED4">
        <w:rPr>
          <w:rFonts w:cs="Arial"/>
          <w:spacing w:val="-3"/>
          <w:szCs w:val="22"/>
        </w:rPr>
        <w:t xml:space="preserve">this service </w:t>
      </w:r>
      <w:r w:rsidR="00307D06" w:rsidRPr="008B6ED4">
        <w:rPr>
          <w:rFonts w:cs="Arial"/>
          <w:spacing w:val="-3"/>
          <w:szCs w:val="22"/>
        </w:rPr>
        <w:t xml:space="preserve">shall be </w:t>
      </w:r>
      <w:r w:rsidR="00307D06" w:rsidRPr="008B6ED4">
        <w:rPr>
          <w:rFonts w:ascii="Calibri" w:hAnsi="Calibri" w:cs="Arial"/>
          <w:i/>
          <w:szCs w:val="22"/>
          <w:highlight w:val="yellow"/>
          <w:lang w:val="en-GB"/>
        </w:rPr>
        <w:t>[</w:t>
      </w:r>
      <w:r w:rsidR="00E46373" w:rsidRPr="008B6ED4">
        <w:rPr>
          <w:rFonts w:ascii="Calibri" w:hAnsi="Calibri" w:cs="Arial"/>
          <w:i/>
          <w:szCs w:val="22"/>
          <w:highlight w:val="yellow"/>
          <w:lang w:val="en-GB"/>
        </w:rPr>
        <w:t xml:space="preserve">35 </w:t>
      </w:r>
      <w:proofErr w:type="gramStart"/>
      <w:r w:rsidR="00E46373" w:rsidRPr="008B6ED4">
        <w:rPr>
          <w:rFonts w:ascii="Calibri" w:hAnsi="Calibri" w:cs="Arial"/>
          <w:i/>
          <w:szCs w:val="22"/>
          <w:highlight w:val="yellow"/>
          <w:lang w:val="en-GB"/>
        </w:rPr>
        <w:t xml:space="preserve">days </w:t>
      </w:r>
      <w:r w:rsidR="00307D06" w:rsidRPr="008B6ED4">
        <w:rPr>
          <w:rFonts w:ascii="Calibri" w:hAnsi="Calibri" w:cs="Arial"/>
          <w:szCs w:val="22"/>
          <w:highlight w:val="yellow"/>
          <w:lang w:val="en-GB"/>
        </w:rPr>
        <w:t>]</w:t>
      </w:r>
      <w:proofErr w:type="gramEnd"/>
      <w:r w:rsidR="00307D06" w:rsidRPr="008B6ED4">
        <w:rPr>
          <w:rFonts w:ascii="Calibri" w:hAnsi="Calibri" w:cs="Arial"/>
          <w:szCs w:val="22"/>
          <w:lang w:val="en-GB"/>
        </w:rPr>
        <w:t xml:space="preserve"> and the final delivery</w:t>
      </w:r>
      <w:r w:rsidR="00307D06" w:rsidRPr="008B6ED4">
        <w:rPr>
          <w:rFonts w:cs="Arial"/>
          <w:spacing w:val="-3"/>
          <w:szCs w:val="22"/>
        </w:rPr>
        <w:t xml:space="preserve"> </w:t>
      </w:r>
      <w:r w:rsidRPr="008B6ED4">
        <w:rPr>
          <w:rFonts w:cs="Arial"/>
          <w:spacing w:val="-3"/>
          <w:szCs w:val="22"/>
        </w:rPr>
        <w:t xml:space="preserve">of the </w:t>
      </w:r>
      <w:r w:rsidR="00307D06" w:rsidRPr="008B6ED4">
        <w:rPr>
          <w:rFonts w:cs="Arial"/>
          <w:spacing w:val="-3"/>
          <w:szCs w:val="22"/>
        </w:rPr>
        <w:t xml:space="preserve">services </w:t>
      </w:r>
      <w:r w:rsidR="002808DB" w:rsidRPr="008B6ED4">
        <w:rPr>
          <w:rFonts w:cs="Arial"/>
          <w:spacing w:val="-3"/>
          <w:szCs w:val="22"/>
        </w:rPr>
        <w:t>shall</w:t>
      </w:r>
      <w:r w:rsidRPr="008B6ED4">
        <w:rPr>
          <w:rFonts w:cs="Arial"/>
          <w:spacing w:val="-3"/>
          <w:szCs w:val="22"/>
        </w:rPr>
        <w:t xml:space="preserve"> </w:t>
      </w:r>
      <w:r w:rsidR="00307D06" w:rsidRPr="008B6ED4">
        <w:rPr>
          <w:rFonts w:cs="Arial"/>
          <w:spacing w:val="-3"/>
          <w:szCs w:val="22"/>
        </w:rPr>
        <w:t xml:space="preserve">not exceed the </w:t>
      </w:r>
      <w:r w:rsidR="00E46373" w:rsidRPr="008B6ED4">
        <w:rPr>
          <w:rFonts w:cstheme="minorHAnsi"/>
          <w:bCs/>
          <w:iCs/>
          <w:lang w:val="en-GB"/>
        </w:rPr>
        <w:t>15</w:t>
      </w:r>
      <w:r w:rsidR="00E46373" w:rsidRPr="008B6ED4">
        <w:rPr>
          <w:rFonts w:cstheme="minorHAnsi"/>
          <w:bCs/>
          <w:iCs/>
          <w:vertAlign w:val="superscript"/>
          <w:lang w:val="en-GB"/>
        </w:rPr>
        <w:t>th</w:t>
      </w:r>
      <w:r w:rsidR="00E46373" w:rsidRPr="008B6ED4">
        <w:rPr>
          <w:rFonts w:cstheme="minorHAnsi"/>
          <w:bCs/>
          <w:iCs/>
          <w:lang w:val="en-GB"/>
        </w:rPr>
        <w:t xml:space="preserve"> May 2023 </w:t>
      </w:r>
      <w:r w:rsidRPr="008B6ED4">
        <w:rPr>
          <w:rFonts w:cs="Arial"/>
          <w:spacing w:val="-3"/>
          <w:szCs w:val="22"/>
        </w:rPr>
        <w:t xml:space="preserve">DRC may terminate the contract if supplier fails to deliver </w:t>
      </w:r>
      <w:r w:rsidR="00307D06" w:rsidRPr="008B6ED4">
        <w:rPr>
          <w:rFonts w:cs="Arial"/>
          <w:spacing w:val="-3"/>
          <w:szCs w:val="22"/>
        </w:rPr>
        <w:t>services on time</w:t>
      </w:r>
      <w:r w:rsidRPr="008B6ED4">
        <w:rPr>
          <w:rFonts w:cs="Arial"/>
          <w:spacing w:val="-3"/>
          <w:szCs w:val="22"/>
        </w:rPr>
        <w:t>.</w:t>
      </w:r>
    </w:p>
    <w:p w14:paraId="3B3B5913" w14:textId="585F483A" w:rsidR="00D03AB2" w:rsidRPr="008B6ED4" w:rsidRDefault="00764110" w:rsidP="00E46373">
      <w:pPr>
        <w:numPr>
          <w:ilvl w:val="0"/>
          <w:numId w:val="63"/>
        </w:numPr>
        <w:shd w:val="clear" w:color="auto" w:fill="FFFFFF"/>
        <w:ind w:left="360"/>
        <w:contextualSpacing/>
        <w:rPr>
          <w:rFonts w:cs="Arial"/>
          <w:szCs w:val="22"/>
        </w:rPr>
      </w:pPr>
      <w:r w:rsidRPr="008B6ED4">
        <w:rPr>
          <w:rFonts w:cs="Arial"/>
          <w:szCs w:val="22"/>
        </w:rPr>
        <w:t xml:space="preserve">No advance payment will be paid to the awarded supplier. The awarded supplier is expected to mobilize its own resources </w:t>
      </w:r>
      <w:r w:rsidR="00D22AC2" w:rsidRPr="008B6ED4">
        <w:rPr>
          <w:rFonts w:cs="Arial"/>
          <w:szCs w:val="22"/>
        </w:rPr>
        <w:t>for the provision of the contracted services.</w:t>
      </w:r>
      <w:r w:rsidR="00E46373" w:rsidRPr="008B6ED4">
        <w:rPr>
          <w:rFonts w:cs="Arial"/>
          <w:szCs w:val="22"/>
        </w:rPr>
        <w:t xml:space="preserve"> </w:t>
      </w:r>
    </w:p>
    <w:p w14:paraId="5A62B3CF" w14:textId="77777777" w:rsidR="0001315D" w:rsidRPr="00E46373" w:rsidRDefault="0001315D" w:rsidP="0085379A">
      <w:pPr>
        <w:shd w:val="clear" w:color="auto" w:fill="FFFFFF"/>
        <w:ind w:left="360"/>
        <w:contextualSpacing/>
        <w:rPr>
          <w:rFonts w:cs="Arial"/>
          <w:color w:val="FF0000"/>
          <w:szCs w:val="22"/>
        </w:rPr>
      </w:pPr>
    </w:p>
    <w:p w14:paraId="0DEB0D5D" w14:textId="2C7A2C1E" w:rsidR="0001315D" w:rsidRDefault="0001315D" w:rsidP="0001315D">
      <w:pPr>
        <w:pStyle w:val="Heading1"/>
        <w:numPr>
          <w:ilvl w:val="0"/>
          <w:numId w:val="0"/>
        </w:numPr>
        <w:ind w:left="720" w:hanging="720"/>
        <w:rPr>
          <w:rFonts w:cs="Arial"/>
          <w:color w:val="222222"/>
        </w:rPr>
      </w:pPr>
      <w:r>
        <w:rPr>
          <w:color w:val="000000"/>
          <w:sz w:val="27"/>
          <w:szCs w:val="27"/>
        </w:rPr>
        <w:t>III. SELECTION AND AWARD CRITERIA</w:t>
      </w:r>
    </w:p>
    <w:p w14:paraId="5F8D0180" w14:textId="3F7F8496" w:rsidR="0001315D" w:rsidRDefault="0001315D" w:rsidP="00D03AB2">
      <w:pPr>
        <w:rPr>
          <w:rFonts w:cs="Arial"/>
          <w:color w:val="222222"/>
        </w:rPr>
      </w:pPr>
    </w:p>
    <w:p w14:paraId="07CBCA3D" w14:textId="0F2CC8EF" w:rsidR="0001315D" w:rsidRPr="0001315D" w:rsidRDefault="0001315D" w:rsidP="0001315D">
      <w:pPr>
        <w:rPr>
          <w:rFonts w:cs="Arial"/>
          <w:color w:val="222222"/>
        </w:rPr>
      </w:pPr>
      <w:r>
        <w:rPr>
          <w:rFonts w:cs="Arial"/>
          <w:color w:val="222222"/>
        </w:rPr>
        <w:t>T</w:t>
      </w:r>
      <w:r w:rsidRPr="0001315D">
        <w:rPr>
          <w:rFonts w:cs="Arial"/>
          <w:color w:val="222222"/>
        </w:rPr>
        <w:t>he selection and award criteria are unique to all tenders. The evaluation process consists of three stages:</w:t>
      </w:r>
    </w:p>
    <w:p w14:paraId="177C4CF9" w14:textId="4B7CA2B0" w:rsidR="0001315D" w:rsidRPr="0001315D" w:rsidRDefault="0001315D" w:rsidP="0001315D">
      <w:pPr>
        <w:pStyle w:val="ListParagraph"/>
        <w:numPr>
          <w:ilvl w:val="0"/>
          <w:numId w:val="66"/>
        </w:numPr>
        <w:rPr>
          <w:rFonts w:cs="Arial"/>
          <w:color w:val="222222"/>
        </w:rPr>
      </w:pPr>
      <w:r w:rsidRPr="0001315D">
        <w:rPr>
          <w:rFonts w:cs="Arial"/>
          <w:color w:val="222222"/>
        </w:rPr>
        <w:t>Administrative,</w:t>
      </w:r>
    </w:p>
    <w:p w14:paraId="63BCF1C7" w14:textId="4DA19923" w:rsidR="0001315D" w:rsidRPr="0001315D" w:rsidRDefault="0001315D" w:rsidP="0001315D">
      <w:pPr>
        <w:pStyle w:val="ListParagraph"/>
        <w:numPr>
          <w:ilvl w:val="0"/>
          <w:numId w:val="66"/>
        </w:numPr>
        <w:rPr>
          <w:rFonts w:cs="Arial"/>
          <w:color w:val="222222"/>
        </w:rPr>
      </w:pPr>
      <w:r w:rsidRPr="0001315D">
        <w:rPr>
          <w:rFonts w:cs="Arial"/>
          <w:color w:val="222222"/>
        </w:rPr>
        <w:t>Technical and,</w:t>
      </w:r>
    </w:p>
    <w:p w14:paraId="30D347D1" w14:textId="2565CE21" w:rsidR="0001315D" w:rsidRPr="0001315D" w:rsidRDefault="0001315D" w:rsidP="0001315D">
      <w:pPr>
        <w:pStyle w:val="ListParagraph"/>
        <w:numPr>
          <w:ilvl w:val="0"/>
          <w:numId w:val="66"/>
        </w:numPr>
        <w:rPr>
          <w:rFonts w:cs="Arial"/>
          <w:color w:val="222222"/>
        </w:rPr>
      </w:pPr>
      <w:r w:rsidRPr="0001315D">
        <w:rPr>
          <w:rFonts w:cs="Arial"/>
          <w:color w:val="222222"/>
        </w:rPr>
        <w:t>Financial.</w:t>
      </w:r>
    </w:p>
    <w:p w14:paraId="3476E947" w14:textId="77777777" w:rsidR="0001315D" w:rsidRPr="0001315D" w:rsidRDefault="0001315D" w:rsidP="0001315D">
      <w:pPr>
        <w:rPr>
          <w:rFonts w:cs="Arial"/>
          <w:color w:val="222222"/>
        </w:rPr>
      </w:pPr>
      <w:r w:rsidRPr="0001315D">
        <w:rPr>
          <w:rFonts w:cs="Arial"/>
          <w:color w:val="222222"/>
        </w:rPr>
        <w:t>Each stage requires information and documents from the bidder that will determine whether the bidder will progress to next stage or not. Some examples of the documentation requirements are indicated below. However, the exact criteria for the different stages of evaluation will depend on the nature/type of tender.</w:t>
      </w:r>
    </w:p>
    <w:p w14:paraId="1A0E365A" w14:textId="77777777" w:rsidR="0001315D" w:rsidRDefault="0001315D" w:rsidP="00D03AB2">
      <w:pPr>
        <w:rPr>
          <w:rFonts w:cs="Arial"/>
          <w:color w:val="222222"/>
        </w:rPr>
      </w:pPr>
    </w:p>
    <w:p w14:paraId="70B43A18" w14:textId="1798E4C4" w:rsidR="00D03AB2" w:rsidRPr="00972789" w:rsidRDefault="00D03AB2" w:rsidP="00D03AB2">
      <w:pPr>
        <w:rPr>
          <w:rFonts w:cs="Arial"/>
          <w:color w:val="222222"/>
        </w:rPr>
      </w:pPr>
      <w:r w:rsidRPr="00DA425A">
        <w:rPr>
          <w:rFonts w:cs="Arial"/>
          <w:color w:val="222222"/>
        </w:rPr>
        <w:t>The criteria for awarding contracts resulting from this Tender is based on ‘best value for money</w:t>
      </w:r>
      <w:r w:rsidR="007D4786">
        <w:rPr>
          <w:rFonts w:cs="Arial"/>
          <w:color w:val="222222"/>
        </w:rPr>
        <w:t>’.</w:t>
      </w:r>
      <w:r w:rsidRPr="00DA425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11056B08"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w:t>
      </w:r>
      <w:r w:rsidR="008A4A0F" w:rsidRPr="000008B5">
        <w:rPr>
          <w:rFonts w:cs="Arial"/>
          <w:i/>
          <w:color w:val="222222"/>
          <w:lang w:val="en-GB"/>
        </w:rPr>
        <w:t>i.e.,</w:t>
      </w:r>
      <w:r w:rsidRPr="000008B5">
        <w:rPr>
          <w:rFonts w:cs="Arial"/>
          <w:i/>
          <w:color w:val="222222"/>
          <w:lang w:val="en-GB"/>
        </w:rPr>
        <w:t xml:space="preserve"> reliability, quality, experiences, and reputation, past performance, cost/fee realism, delivery time, reasonableness, need for standardization, and other criteria depending on the item to be procured).</w:t>
      </w:r>
    </w:p>
    <w:p w14:paraId="3A0BCD56" w14:textId="7EDA6B8A" w:rsidR="009043E4" w:rsidRDefault="009043E4" w:rsidP="00141F35">
      <w:pPr>
        <w:rPr>
          <w:color w:val="222222"/>
        </w:rPr>
      </w:pPr>
    </w:p>
    <w:p w14:paraId="00B5E515" w14:textId="77777777" w:rsidR="009043E4" w:rsidRPr="00972789" w:rsidRDefault="009043E4"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E817E2" w:rsidRPr="00E817E2" w14:paraId="39D3B3A6" w14:textId="77777777" w:rsidTr="00972789">
        <w:trPr>
          <w:trHeight w:val="432"/>
        </w:trPr>
        <w:tc>
          <w:tcPr>
            <w:tcW w:w="339" w:type="pct"/>
            <w:shd w:val="clear" w:color="auto" w:fill="D9D9D9" w:themeFill="background1" w:themeFillShade="D9"/>
          </w:tcPr>
          <w:p w14:paraId="1C3C0A58" w14:textId="77777777" w:rsidR="002B39C4" w:rsidRPr="00972789" w:rsidRDefault="002B39C4" w:rsidP="009D07D7">
            <w:pPr>
              <w:rPr>
                <w:b/>
                <w:sz w:val="20"/>
                <w:szCs w:val="20"/>
              </w:rPr>
            </w:pPr>
            <w:r w:rsidRPr="00972789">
              <w:rPr>
                <w:b/>
              </w:rPr>
              <w:t>#</w:t>
            </w:r>
          </w:p>
        </w:tc>
        <w:tc>
          <w:tcPr>
            <w:tcW w:w="476" w:type="pct"/>
            <w:shd w:val="clear" w:color="auto" w:fill="D9D9D9" w:themeFill="background1" w:themeFillShade="D9"/>
          </w:tcPr>
          <w:p w14:paraId="4665A165" w14:textId="77777777" w:rsidR="002B39C4" w:rsidRPr="00972789" w:rsidRDefault="002B39C4" w:rsidP="009D07D7">
            <w:pPr>
              <w:rPr>
                <w:b/>
                <w:sz w:val="20"/>
                <w:szCs w:val="20"/>
              </w:rPr>
            </w:pPr>
            <w:r w:rsidRPr="00972789">
              <w:rPr>
                <w:b/>
              </w:rPr>
              <w:t>Annex #</w:t>
            </w:r>
          </w:p>
        </w:tc>
        <w:tc>
          <w:tcPr>
            <w:tcW w:w="1733" w:type="pct"/>
            <w:shd w:val="clear" w:color="auto" w:fill="D9D9D9" w:themeFill="background1" w:themeFillShade="D9"/>
          </w:tcPr>
          <w:p w14:paraId="43ED67D9" w14:textId="77777777" w:rsidR="002B39C4" w:rsidRPr="00972789" w:rsidRDefault="002B39C4" w:rsidP="009D07D7">
            <w:pPr>
              <w:rPr>
                <w:b/>
                <w:sz w:val="20"/>
                <w:szCs w:val="20"/>
              </w:rPr>
            </w:pPr>
            <w:r w:rsidRPr="00972789">
              <w:rPr>
                <w:b/>
              </w:rPr>
              <w:t>Document</w:t>
            </w:r>
          </w:p>
        </w:tc>
        <w:tc>
          <w:tcPr>
            <w:tcW w:w="2452" w:type="pct"/>
            <w:shd w:val="clear" w:color="auto" w:fill="D9D9D9" w:themeFill="background1" w:themeFillShade="D9"/>
          </w:tcPr>
          <w:p w14:paraId="2990C276" w14:textId="77777777" w:rsidR="002B39C4" w:rsidRPr="00972789" w:rsidRDefault="002B39C4" w:rsidP="009D07D7">
            <w:pPr>
              <w:rPr>
                <w:b/>
                <w:sz w:val="20"/>
                <w:szCs w:val="20"/>
              </w:rPr>
            </w:pPr>
            <w:r w:rsidRPr="00972789">
              <w:rPr>
                <w:b/>
              </w:rPr>
              <w:t xml:space="preserve">Instructions </w:t>
            </w:r>
          </w:p>
        </w:tc>
      </w:tr>
      <w:tr w:rsidR="0085379A" w:rsidRPr="00E817E2" w14:paraId="2D880535" w14:textId="77777777" w:rsidTr="00972789">
        <w:trPr>
          <w:trHeight w:val="432"/>
        </w:trPr>
        <w:tc>
          <w:tcPr>
            <w:tcW w:w="339" w:type="pct"/>
          </w:tcPr>
          <w:p w14:paraId="099FA9FF" w14:textId="77777777" w:rsidR="0085379A" w:rsidRPr="00972789" w:rsidRDefault="0085379A" w:rsidP="0085379A">
            <w:pPr>
              <w:rPr>
                <w:sz w:val="20"/>
                <w:szCs w:val="20"/>
              </w:rPr>
            </w:pPr>
            <w:r w:rsidRPr="00972789">
              <w:t>1</w:t>
            </w:r>
          </w:p>
        </w:tc>
        <w:tc>
          <w:tcPr>
            <w:tcW w:w="476" w:type="pct"/>
          </w:tcPr>
          <w:p w14:paraId="4D494213" w14:textId="68BCF0CD" w:rsidR="0085379A" w:rsidRPr="00972789" w:rsidRDefault="0085379A" w:rsidP="0085379A">
            <w:pPr>
              <w:jc w:val="left"/>
              <w:rPr>
                <w:sz w:val="20"/>
                <w:szCs w:val="20"/>
              </w:rPr>
            </w:pPr>
            <w:r>
              <w:rPr>
                <w:rStyle w:val="normaltextrun"/>
                <w:rFonts w:ascii="Calibri" w:hAnsi="Calibri" w:cs="Calibri"/>
                <w:sz w:val="20"/>
                <w:szCs w:val="20"/>
              </w:rPr>
              <w:t>A.1</w:t>
            </w:r>
            <w:r>
              <w:rPr>
                <w:rStyle w:val="eop"/>
                <w:rFonts w:ascii="Calibri" w:hAnsi="Calibri" w:cs="Calibri"/>
                <w:sz w:val="20"/>
                <w:szCs w:val="20"/>
              </w:rPr>
              <w:t> </w:t>
            </w:r>
          </w:p>
        </w:tc>
        <w:tc>
          <w:tcPr>
            <w:tcW w:w="1733" w:type="pct"/>
          </w:tcPr>
          <w:p w14:paraId="0E78B3B7" w14:textId="36CDD352" w:rsidR="0085379A" w:rsidRPr="0085379A" w:rsidRDefault="0085379A" w:rsidP="0085379A">
            <w:pPr>
              <w:jc w:val="left"/>
            </w:pPr>
            <w:r w:rsidRPr="0085379A">
              <w:t>Bid Form – Technical </w:t>
            </w:r>
          </w:p>
        </w:tc>
        <w:tc>
          <w:tcPr>
            <w:tcW w:w="2452" w:type="pct"/>
          </w:tcPr>
          <w:p w14:paraId="7172EBE2" w14:textId="53D2407A" w:rsidR="0085379A" w:rsidRPr="009C1E9C" w:rsidRDefault="0085379A" w:rsidP="0085379A">
            <w:pPr>
              <w:rPr>
                <w:rFonts w:cstheme="minorHAnsi"/>
                <w:sz w:val="20"/>
                <w:szCs w:val="20"/>
              </w:rPr>
            </w:pPr>
            <w:r w:rsidRPr="009C1E9C">
              <w:rPr>
                <w:rStyle w:val="normaltextrun"/>
                <w:rFonts w:cstheme="minorHAnsi"/>
                <w:sz w:val="20"/>
                <w:szCs w:val="20"/>
              </w:rPr>
              <w:t xml:space="preserve">Complete ALL sections in full, sign, stamp and submit in the </w:t>
            </w:r>
            <w:r w:rsidRPr="009C1E9C">
              <w:rPr>
                <w:rStyle w:val="normaltextrun"/>
                <w:rFonts w:cstheme="minorHAnsi"/>
                <w:b/>
                <w:bCs/>
                <w:sz w:val="20"/>
                <w:szCs w:val="20"/>
              </w:rPr>
              <w:t>Technical bid</w:t>
            </w:r>
            <w:r w:rsidRPr="009C1E9C">
              <w:rPr>
                <w:rStyle w:val="normaltextrun"/>
                <w:rFonts w:cstheme="minorHAnsi"/>
                <w:sz w:val="20"/>
                <w:szCs w:val="20"/>
              </w:rPr>
              <w:t xml:space="preserve"> envelope </w:t>
            </w:r>
            <w:r w:rsidRPr="009C1E9C">
              <w:rPr>
                <w:rStyle w:val="normaltextrun"/>
                <w:rFonts w:cstheme="minorHAnsi"/>
                <w:b/>
                <w:bCs/>
                <w:color w:val="FF0000"/>
                <w:sz w:val="20"/>
                <w:szCs w:val="20"/>
              </w:rPr>
              <w:t>(Mandatory)</w:t>
            </w:r>
            <w:r w:rsidRPr="009C1E9C">
              <w:rPr>
                <w:rStyle w:val="eop"/>
                <w:rFonts w:cstheme="minorHAnsi"/>
                <w:color w:val="FF0000"/>
                <w:sz w:val="20"/>
                <w:szCs w:val="20"/>
              </w:rPr>
              <w:t> </w:t>
            </w:r>
          </w:p>
        </w:tc>
      </w:tr>
      <w:tr w:rsidR="0085379A" w:rsidRPr="00E817E2" w14:paraId="4FBCB068" w14:textId="77777777" w:rsidTr="00972789">
        <w:trPr>
          <w:trHeight w:val="432"/>
        </w:trPr>
        <w:tc>
          <w:tcPr>
            <w:tcW w:w="339" w:type="pct"/>
          </w:tcPr>
          <w:p w14:paraId="1FDC9AE6" w14:textId="1072F459" w:rsidR="0085379A" w:rsidRPr="00972789" w:rsidRDefault="0085379A" w:rsidP="0085379A">
            <w:r>
              <w:t>2</w:t>
            </w:r>
          </w:p>
        </w:tc>
        <w:tc>
          <w:tcPr>
            <w:tcW w:w="476" w:type="pct"/>
          </w:tcPr>
          <w:p w14:paraId="6D2F1E60" w14:textId="440069F4" w:rsidR="0085379A" w:rsidRPr="00972789" w:rsidRDefault="0085379A" w:rsidP="0085379A">
            <w:pPr>
              <w:jc w:val="left"/>
            </w:pPr>
            <w:r>
              <w:rPr>
                <w:rStyle w:val="normaltextrun"/>
                <w:rFonts w:ascii="Calibri" w:hAnsi="Calibri" w:cs="Calibri"/>
                <w:sz w:val="20"/>
                <w:szCs w:val="20"/>
              </w:rPr>
              <w:t>A.2</w:t>
            </w:r>
            <w:r>
              <w:rPr>
                <w:rStyle w:val="eop"/>
                <w:rFonts w:ascii="Calibri" w:hAnsi="Calibri" w:cs="Calibri"/>
                <w:sz w:val="20"/>
                <w:szCs w:val="20"/>
              </w:rPr>
              <w:t> </w:t>
            </w:r>
          </w:p>
        </w:tc>
        <w:tc>
          <w:tcPr>
            <w:tcW w:w="1733" w:type="pct"/>
          </w:tcPr>
          <w:p w14:paraId="43AD4B40" w14:textId="2F1A6F8C" w:rsidR="0085379A" w:rsidRPr="0085379A" w:rsidRDefault="0085379A" w:rsidP="0085379A">
            <w:pPr>
              <w:jc w:val="left"/>
            </w:pPr>
            <w:r w:rsidRPr="0085379A">
              <w:t>Bid Form – Financial  </w:t>
            </w:r>
          </w:p>
        </w:tc>
        <w:tc>
          <w:tcPr>
            <w:tcW w:w="2452" w:type="pct"/>
          </w:tcPr>
          <w:p w14:paraId="6A2CB22F" w14:textId="24361F3C" w:rsidR="0085379A" w:rsidRPr="009C1E9C" w:rsidRDefault="0085379A" w:rsidP="0085379A">
            <w:pPr>
              <w:rPr>
                <w:rFonts w:cstheme="minorHAnsi"/>
              </w:rPr>
            </w:pPr>
            <w:r w:rsidRPr="009C1E9C">
              <w:rPr>
                <w:rStyle w:val="normaltextrun"/>
                <w:rFonts w:cstheme="minorHAnsi"/>
                <w:sz w:val="20"/>
                <w:szCs w:val="20"/>
              </w:rPr>
              <w:t xml:space="preserve">Submit the </w:t>
            </w:r>
            <w:r w:rsidRPr="009C1E9C">
              <w:rPr>
                <w:rStyle w:val="normaltextrun"/>
                <w:rFonts w:cstheme="minorHAnsi"/>
                <w:b/>
                <w:bCs/>
                <w:sz w:val="20"/>
                <w:szCs w:val="20"/>
              </w:rPr>
              <w:t>Financial bid</w:t>
            </w:r>
            <w:r w:rsidRPr="009C1E9C">
              <w:rPr>
                <w:rStyle w:val="normaltextrun"/>
                <w:rFonts w:cstheme="minorHAnsi"/>
                <w:sz w:val="20"/>
                <w:szCs w:val="20"/>
              </w:rPr>
              <w:t xml:space="preserve"> envelope </w:t>
            </w:r>
            <w:r w:rsidRPr="009C1E9C">
              <w:rPr>
                <w:rStyle w:val="normaltextrun"/>
                <w:rFonts w:cstheme="minorHAnsi"/>
                <w:b/>
                <w:bCs/>
                <w:color w:val="FF0000"/>
                <w:sz w:val="20"/>
                <w:szCs w:val="20"/>
              </w:rPr>
              <w:t>(Mandatory)</w:t>
            </w:r>
            <w:r w:rsidRPr="009C1E9C">
              <w:rPr>
                <w:rStyle w:val="eop"/>
                <w:rFonts w:cstheme="minorHAnsi"/>
                <w:color w:val="FF0000"/>
                <w:sz w:val="20"/>
                <w:szCs w:val="20"/>
              </w:rPr>
              <w:t> </w:t>
            </w:r>
          </w:p>
        </w:tc>
      </w:tr>
      <w:tr w:rsidR="0085379A" w:rsidRPr="00E817E2" w14:paraId="53BC9ACC" w14:textId="77777777" w:rsidTr="00972789">
        <w:trPr>
          <w:trHeight w:val="432"/>
        </w:trPr>
        <w:tc>
          <w:tcPr>
            <w:tcW w:w="339" w:type="pct"/>
          </w:tcPr>
          <w:p w14:paraId="351409A5" w14:textId="2514AA5D" w:rsidR="0085379A" w:rsidRPr="00972789" w:rsidRDefault="0085379A" w:rsidP="0085379A">
            <w:pPr>
              <w:rPr>
                <w:sz w:val="20"/>
                <w:szCs w:val="20"/>
              </w:rPr>
            </w:pPr>
            <w:r>
              <w:rPr>
                <w:sz w:val="20"/>
                <w:szCs w:val="20"/>
              </w:rPr>
              <w:t>3</w:t>
            </w:r>
          </w:p>
        </w:tc>
        <w:tc>
          <w:tcPr>
            <w:tcW w:w="476" w:type="pct"/>
          </w:tcPr>
          <w:p w14:paraId="5CC2D110" w14:textId="4B58FE50" w:rsidR="0085379A" w:rsidRPr="00972789" w:rsidRDefault="0085379A" w:rsidP="0085379A">
            <w:pPr>
              <w:jc w:val="left"/>
              <w:rPr>
                <w:sz w:val="20"/>
                <w:szCs w:val="20"/>
              </w:rPr>
            </w:pPr>
            <w:r>
              <w:rPr>
                <w:rStyle w:val="normaltextrun"/>
                <w:rFonts w:ascii="Calibri" w:hAnsi="Calibri" w:cs="Calibri"/>
                <w:sz w:val="20"/>
                <w:szCs w:val="20"/>
              </w:rPr>
              <w:t>B</w:t>
            </w:r>
            <w:r>
              <w:rPr>
                <w:rStyle w:val="eop"/>
                <w:rFonts w:ascii="Calibri" w:hAnsi="Calibri" w:cs="Calibri"/>
                <w:sz w:val="20"/>
                <w:szCs w:val="20"/>
              </w:rPr>
              <w:t> </w:t>
            </w:r>
          </w:p>
        </w:tc>
        <w:tc>
          <w:tcPr>
            <w:tcW w:w="1733" w:type="pct"/>
          </w:tcPr>
          <w:p w14:paraId="38DB2FA6" w14:textId="302121C6" w:rsidR="0085379A" w:rsidRPr="0085379A" w:rsidRDefault="0085379A" w:rsidP="0085379A">
            <w:pPr>
              <w:jc w:val="left"/>
            </w:pPr>
            <w:r w:rsidRPr="0085379A">
              <w:t>Tender and Contract Award Acknowledgement Certificate </w:t>
            </w:r>
          </w:p>
        </w:tc>
        <w:tc>
          <w:tcPr>
            <w:tcW w:w="2452" w:type="pct"/>
          </w:tcPr>
          <w:p w14:paraId="187B72A0" w14:textId="02197330" w:rsidR="0085379A" w:rsidRPr="009C1E9C" w:rsidRDefault="0085379A" w:rsidP="0085379A">
            <w:pPr>
              <w:rPr>
                <w:rFonts w:cstheme="minorHAnsi"/>
                <w:sz w:val="20"/>
                <w:szCs w:val="20"/>
              </w:rPr>
            </w:pPr>
            <w:r w:rsidRPr="009C1E9C">
              <w:rPr>
                <w:rStyle w:val="normaltextrun"/>
                <w:rFonts w:cstheme="minorHAnsi"/>
                <w:sz w:val="20"/>
                <w:szCs w:val="20"/>
              </w:rPr>
              <w:t xml:space="preserve">Complete ALL sections in full, sign, stamp and submit in </w:t>
            </w:r>
            <w:r w:rsidRPr="009C1E9C">
              <w:rPr>
                <w:rStyle w:val="normaltextrun"/>
                <w:rFonts w:cstheme="minorHAnsi"/>
                <w:b/>
                <w:bCs/>
                <w:sz w:val="20"/>
                <w:szCs w:val="20"/>
              </w:rPr>
              <w:t>Technical</w:t>
            </w:r>
            <w:r w:rsidRPr="009C1E9C">
              <w:rPr>
                <w:rStyle w:val="normaltextrun"/>
                <w:rFonts w:cstheme="minorHAnsi"/>
                <w:sz w:val="20"/>
                <w:szCs w:val="20"/>
              </w:rPr>
              <w:t xml:space="preserve"> </w:t>
            </w:r>
            <w:r w:rsidRPr="009C1E9C">
              <w:rPr>
                <w:rStyle w:val="normaltextrun"/>
                <w:rFonts w:cstheme="minorHAnsi"/>
                <w:b/>
                <w:bCs/>
                <w:sz w:val="20"/>
                <w:szCs w:val="20"/>
              </w:rPr>
              <w:t xml:space="preserve">bid </w:t>
            </w:r>
            <w:r w:rsidRPr="009C1E9C">
              <w:rPr>
                <w:rStyle w:val="normaltextrun"/>
                <w:rFonts w:cstheme="minorHAnsi"/>
                <w:sz w:val="20"/>
                <w:szCs w:val="20"/>
              </w:rPr>
              <w:t xml:space="preserve">envelope </w:t>
            </w:r>
            <w:r w:rsidRPr="009C1E9C">
              <w:rPr>
                <w:rStyle w:val="normaltextrun"/>
                <w:rFonts w:cstheme="minorHAnsi"/>
                <w:b/>
                <w:bCs/>
                <w:color w:val="FF0000"/>
                <w:sz w:val="20"/>
                <w:szCs w:val="20"/>
              </w:rPr>
              <w:t>(Mandatory)</w:t>
            </w:r>
            <w:r w:rsidRPr="009C1E9C">
              <w:rPr>
                <w:rStyle w:val="eop"/>
                <w:rFonts w:cstheme="minorHAnsi"/>
                <w:color w:val="FF0000"/>
                <w:sz w:val="20"/>
                <w:szCs w:val="20"/>
              </w:rPr>
              <w:t> </w:t>
            </w:r>
          </w:p>
        </w:tc>
      </w:tr>
      <w:tr w:rsidR="00D86B87" w:rsidRPr="00E817E2" w14:paraId="208DCE70" w14:textId="77777777" w:rsidTr="00972789">
        <w:trPr>
          <w:trHeight w:val="432"/>
        </w:trPr>
        <w:tc>
          <w:tcPr>
            <w:tcW w:w="339" w:type="pct"/>
          </w:tcPr>
          <w:p w14:paraId="77508350" w14:textId="51435635" w:rsidR="00D86B87" w:rsidRDefault="000626AC" w:rsidP="0085379A">
            <w:r>
              <w:t>4</w:t>
            </w:r>
          </w:p>
        </w:tc>
        <w:tc>
          <w:tcPr>
            <w:tcW w:w="476" w:type="pct"/>
          </w:tcPr>
          <w:p w14:paraId="66CA89C6" w14:textId="178C6C82" w:rsidR="00D86B87" w:rsidRDefault="000626AC" w:rsidP="0085379A">
            <w:pPr>
              <w:jc w:val="left"/>
              <w:rPr>
                <w:rStyle w:val="normaltextrun"/>
                <w:rFonts w:ascii="Calibri" w:hAnsi="Calibri" w:cs="Calibri"/>
              </w:rPr>
            </w:pPr>
            <w:r>
              <w:rPr>
                <w:rStyle w:val="normaltextrun"/>
                <w:rFonts w:ascii="Calibri" w:hAnsi="Calibri" w:cs="Calibri"/>
              </w:rPr>
              <w:t>C</w:t>
            </w:r>
          </w:p>
        </w:tc>
        <w:tc>
          <w:tcPr>
            <w:tcW w:w="1733" w:type="pct"/>
          </w:tcPr>
          <w:p w14:paraId="0314588F" w14:textId="395D744C" w:rsidR="00D86B87" w:rsidRPr="0085379A" w:rsidRDefault="000626AC" w:rsidP="0085379A">
            <w:pPr>
              <w:jc w:val="left"/>
            </w:pPr>
            <w:r w:rsidRPr="000626AC">
              <w:t>DRC General Conditions of Contract</w:t>
            </w:r>
          </w:p>
        </w:tc>
        <w:tc>
          <w:tcPr>
            <w:tcW w:w="2452" w:type="pct"/>
          </w:tcPr>
          <w:p w14:paraId="3E962171" w14:textId="3C486E22" w:rsidR="00D86B87" w:rsidRPr="009C1E9C" w:rsidRDefault="000626AC" w:rsidP="0085379A">
            <w:pPr>
              <w:rPr>
                <w:rStyle w:val="normaltextrun"/>
                <w:rFonts w:cstheme="minorHAnsi"/>
              </w:rPr>
            </w:pPr>
            <w:r w:rsidRPr="009C1E9C">
              <w:rPr>
                <w:rStyle w:val="normaltextrun"/>
                <w:rFonts w:cstheme="minorHAnsi"/>
                <w:sz w:val="20"/>
                <w:szCs w:val="20"/>
              </w:rPr>
              <w:t xml:space="preserve">Sign, stamp and submit in </w:t>
            </w:r>
            <w:r w:rsidRPr="009C1E9C">
              <w:rPr>
                <w:rStyle w:val="normaltextrun"/>
                <w:rFonts w:cstheme="minorHAnsi"/>
                <w:b/>
                <w:bCs/>
                <w:sz w:val="20"/>
                <w:szCs w:val="20"/>
              </w:rPr>
              <w:t>Technical</w:t>
            </w:r>
            <w:r w:rsidRPr="009C1E9C">
              <w:rPr>
                <w:rStyle w:val="normaltextrun"/>
                <w:rFonts w:cstheme="minorHAnsi"/>
                <w:sz w:val="20"/>
                <w:szCs w:val="20"/>
              </w:rPr>
              <w:t xml:space="preserve"> </w:t>
            </w:r>
            <w:r w:rsidRPr="009C1E9C">
              <w:rPr>
                <w:rStyle w:val="normaltextrun"/>
                <w:rFonts w:cstheme="minorHAnsi"/>
                <w:b/>
                <w:bCs/>
                <w:sz w:val="20"/>
                <w:szCs w:val="20"/>
              </w:rPr>
              <w:t xml:space="preserve">bid </w:t>
            </w:r>
            <w:r w:rsidRPr="009C1E9C">
              <w:rPr>
                <w:rStyle w:val="normaltextrun"/>
                <w:rFonts w:cstheme="minorHAnsi"/>
                <w:sz w:val="20"/>
                <w:szCs w:val="20"/>
              </w:rPr>
              <w:t xml:space="preserve">envelope </w:t>
            </w:r>
            <w:r w:rsidRPr="009C1E9C">
              <w:rPr>
                <w:rStyle w:val="normaltextrun"/>
                <w:rFonts w:cstheme="minorHAnsi"/>
                <w:b/>
                <w:bCs/>
                <w:color w:val="FF0000"/>
                <w:sz w:val="20"/>
                <w:szCs w:val="20"/>
              </w:rPr>
              <w:t>(Mandatory)</w:t>
            </w:r>
            <w:r w:rsidRPr="009C1E9C">
              <w:rPr>
                <w:rStyle w:val="eop"/>
                <w:rFonts w:cstheme="minorHAnsi"/>
                <w:color w:val="FF0000"/>
                <w:sz w:val="20"/>
                <w:szCs w:val="20"/>
              </w:rPr>
              <w:t> </w:t>
            </w:r>
          </w:p>
        </w:tc>
      </w:tr>
      <w:tr w:rsidR="0085379A" w:rsidRPr="00E817E2" w14:paraId="2ABB2AA6" w14:textId="77777777" w:rsidTr="00972789">
        <w:trPr>
          <w:trHeight w:val="432"/>
        </w:trPr>
        <w:tc>
          <w:tcPr>
            <w:tcW w:w="339" w:type="pct"/>
          </w:tcPr>
          <w:p w14:paraId="7B039C4F" w14:textId="4B7B2EF2" w:rsidR="0085379A" w:rsidRDefault="004B431F" w:rsidP="0085379A">
            <w:r>
              <w:t>5</w:t>
            </w:r>
          </w:p>
        </w:tc>
        <w:tc>
          <w:tcPr>
            <w:tcW w:w="476" w:type="pct"/>
          </w:tcPr>
          <w:p w14:paraId="54908BF8" w14:textId="08D5941E" w:rsidR="0085379A" w:rsidRPr="00E817E2" w:rsidRDefault="0085379A" w:rsidP="0085379A">
            <w:pPr>
              <w:jc w:val="left"/>
            </w:pPr>
            <w:r>
              <w:t>D</w:t>
            </w:r>
          </w:p>
        </w:tc>
        <w:tc>
          <w:tcPr>
            <w:tcW w:w="1733" w:type="pct"/>
          </w:tcPr>
          <w:p w14:paraId="485679F1" w14:textId="59963B53" w:rsidR="0085379A" w:rsidRPr="00972789" w:rsidRDefault="0085379A" w:rsidP="0085379A">
            <w:pPr>
              <w:jc w:val="left"/>
            </w:pPr>
            <w:r w:rsidRPr="0085379A">
              <w:t>Supplier Code of Conduct </w:t>
            </w:r>
          </w:p>
        </w:tc>
        <w:tc>
          <w:tcPr>
            <w:tcW w:w="2452" w:type="pct"/>
          </w:tcPr>
          <w:p w14:paraId="3890EC04" w14:textId="44CBCD78" w:rsidR="0085379A" w:rsidRPr="009C1E9C" w:rsidRDefault="0085379A" w:rsidP="0085379A">
            <w:pPr>
              <w:rPr>
                <w:rFonts w:cstheme="minorHAnsi"/>
              </w:rPr>
            </w:pPr>
            <w:r w:rsidRPr="009C1E9C">
              <w:rPr>
                <w:rStyle w:val="normaltextrun"/>
                <w:rFonts w:cstheme="minorHAnsi"/>
                <w:sz w:val="20"/>
                <w:szCs w:val="20"/>
              </w:rPr>
              <w:t>Reference documents: sign, stamp and submit signed and stamped copy in</w:t>
            </w:r>
            <w:r w:rsidRPr="009C1E9C">
              <w:rPr>
                <w:rStyle w:val="normaltextrun"/>
                <w:rFonts w:cstheme="minorHAnsi"/>
                <w:b/>
                <w:bCs/>
                <w:sz w:val="20"/>
                <w:szCs w:val="20"/>
              </w:rPr>
              <w:t xml:space="preserve"> Technical bid</w:t>
            </w:r>
            <w:r w:rsidRPr="009C1E9C">
              <w:rPr>
                <w:rStyle w:val="normaltextrun"/>
                <w:rFonts w:cstheme="minorHAnsi"/>
                <w:sz w:val="20"/>
                <w:szCs w:val="20"/>
              </w:rPr>
              <w:t xml:space="preserve"> envelope </w:t>
            </w:r>
            <w:r w:rsidRPr="009C1E9C">
              <w:rPr>
                <w:rStyle w:val="normaltextrun"/>
                <w:rFonts w:cstheme="minorHAnsi"/>
                <w:color w:val="FF0000"/>
                <w:sz w:val="20"/>
                <w:szCs w:val="20"/>
              </w:rPr>
              <w:t>(will be required at the signing of contract)</w:t>
            </w:r>
            <w:r w:rsidRPr="009C1E9C">
              <w:rPr>
                <w:rStyle w:val="eop"/>
                <w:rFonts w:cstheme="minorHAnsi"/>
                <w:color w:val="FF0000"/>
                <w:sz w:val="20"/>
                <w:szCs w:val="20"/>
              </w:rPr>
              <w:t> </w:t>
            </w:r>
          </w:p>
        </w:tc>
      </w:tr>
      <w:tr w:rsidR="00AA4634" w:rsidRPr="00E817E2" w14:paraId="3DDFF5E8" w14:textId="77777777" w:rsidTr="00972789">
        <w:trPr>
          <w:trHeight w:val="432"/>
        </w:trPr>
        <w:tc>
          <w:tcPr>
            <w:tcW w:w="339" w:type="pct"/>
          </w:tcPr>
          <w:p w14:paraId="45093001" w14:textId="4D699FDF" w:rsidR="00AA4634" w:rsidRPr="00972789" w:rsidRDefault="004B431F" w:rsidP="00972789">
            <w:pPr>
              <w:jc w:val="left"/>
              <w:rPr>
                <w:sz w:val="20"/>
                <w:szCs w:val="20"/>
              </w:rPr>
            </w:pPr>
            <w:r>
              <w:rPr>
                <w:sz w:val="20"/>
                <w:szCs w:val="20"/>
              </w:rPr>
              <w:t>6</w:t>
            </w:r>
          </w:p>
        </w:tc>
        <w:tc>
          <w:tcPr>
            <w:tcW w:w="476" w:type="pct"/>
          </w:tcPr>
          <w:p w14:paraId="0C8367D0" w14:textId="3C68EC63" w:rsidR="00AA4634" w:rsidRPr="00972789" w:rsidRDefault="00202240" w:rsidP="00972789">
            <w:pPr>
              <w:jc w:val="left"/>
              <w:rPr>
                <w:sz w:val="20"/>
                <w:szCs w:val="20"/>
              </w:rPr>
            </w:pPr>
            <w:r>
              <w:rPr>
                <w:sz w:val="20"/>
                <w:szCs w:val="20"/>
              </w:rPr>
              <w:t>E</w:t>
            </w:r>
          </w:p>
        </w:tc>
        <w:tc>
          <w:tcPr>
            <w:tcW w:w="1733" w:type="pct"/>
          </w:tcPr>
          <w:p w14:paraId="28325B0C" w14:textId="3036518E" w:rsidR="00AA4634" w:rsidRPr="00972789" w:rsidRDefault="00AA4634" w:rsidP="00972789">
            <w:pPr>
              <w:jc w:val="left"/>
              <w:rPr>
                <w:sz w:val="20"/>
                <w:szCs w:val="20"/>
              </w:rPr>
            </w:pPr>
            <w:r w:rsidRPr="00E817E2">
              <w:t xml:space="preserve">Supplier Profile and Registration Form </w:t>
            </w:r>
          </w:p>
        </w:tc>
        <w:tc>
          <w:tcPr>
            <w:tcW w:w="2452" w:type="pct"/>
          </w:tcPr>
          <w:p w14:paraId="1A1983FF" w14:textId="0ED18507" w:rsidR="00AA4634" w:rsidRPr="009C1E9C" w:rsidRDefault="00AA4634" w:rsidP="009D07D7">
            <w:pPr>
              <w:rPr>
                <w:rFonts w:cstheme="minorHAnsi"/>
              </w:rPr>
            </w:pPr>
            <w:r w:rsidRPr="009C1E9C">
              <w:rPr>
                <w:rFonts w:cstheme="minorHAnsi"/>
              </w:rPr>
              <w:t xml:space="preserve">Complete ALL sections in full, sign, stamp and </w:t>
            </w:r>
            <w:r w:rsidR="0085379A" w:rsidRPr="009C1E9C">
              <w:rPr>
                <w:rFonts w:cstheme="minorHAnsi"/>
              </w:rPr>
              <w:t>submit in copy in Technical bid envelope</w:t>
            </w:r>
          </w:p>
          <w:p w14:paraId="2EDBB5F3" w14:textId="6C412446" w:rsidR="0085379A" w:rsidRPr="009C1E9C" w:rsidRDefault="0085379A" w:rsidP="009D07D7">
            <w:pPr>
              <w:rPr>
                <w:rFonts w:cstheme="minorHAnsi"/>
                <w:sz w:val="20"/>
                <w:szCs w:val="20"/>
              </w:rPr>
            </w:pPr>
          </w:p>
        </w:tc>
      </w:tr>
      <w:tr w:rsidR="00F44A06" w:rsidRPr="00E817E2" w14:paraId="0B78E9E2" w14:textId="77777777" w:rsidTr="00972789">
        <w:trPr>
          <w:trHeight w:val="432"/>
        </w:trPr>
        <w:tc>
          <w:tcPr>
            <w:tcW w:w="339" w:type="pct"/>
          </w:tcPr>
          <w:p w14:paraId="722B920D" w14:textId="3BDB0E13" w:rsidR="00F44A06" w:rsidRDefault="004B431F" w:rsidP="00972789">
            <w:pPr>
              <w:jc w:val="left"/>
            </w:pPr>
            <w:r>
              <w:t>7</w:t>
            </w:r>
          </w:p>
        </w:tc>
        <w:tc>
          <w:tcPr>
            <w:tcW w:w="476" w:type="pct"/>
          </w:tcPr>
          <w:p w14:paraId="0C8F0146" w14:textId="69D9FD8A" w:rsidR="00F44A06" w:rsidRDefault="00F44A06" w:rsidP="00972789">
            <w:pPr>
              <w:jc w:val="left"/>
            </w:pPr>
            <w:r>
              <w:t>F</w:t>
            </w:r>
          </w:p>
        </w:tc>
        <w:tc>
          <w:tcPr>
            <w:tcW w:w="1733" w:type="pct"/>
          </w:tcPr>
          <w:p w14:paraId="65309A57" w14:textId="19D1EF6C" w:rsidR="00F44A06" w:rsidRPr="00E817E2" w:rsidRDefault="00F44A06" w:rsidP="00972789">
            <w:pPr>
              <w:jc w:val="left"/>
            </w:pPr>
            <w:r>
              <w:t xml:space="preserve">Term of references  </w:t>
            </w:r>
          </w:p>
        </w:tc>
        <w:tc>
          <w:tcPr>
            <w:tcW w:w="2452" w:type="pct"/>
          </w:tcPr>
          <w:p w14:paraId="149DF97D" w14:textId="6582F120" w:rsidR="00F44A06" w:rsidRPr="009C1E9C" w:rsidRDefault="00F44A06" w:rsidP="009D07D7">
            <w:pPr>
              <w:rPr>
                <w:rFonts w:cstheme="minorHAnsi"/>
              </w:rPr>
            </w:pPr>
            <w:r w:rsidRPr="009C1E9C">
              <w:rPr>
                <w:rStyle w:val="normaltextrun"/>
                <w:rFonts w:cstheme="minorHAnsi"/>
                <w:color w:val="000000"/>
                <w:sz w:val="20"/>
                <w:szCs w:val="20"/>
                <w:shd w:val="clear" w:color="auto" w:fill="FFFFFF"/>
              </w:rPr>
              <w:t xml:space="preserve">Provide a technical proposal align with the requirements defined in the </w:t>
            </w:r>
            <w:proofErr w:type="spellStart"/>
            <w:r w:rsidRPr="009C1E9C">
              <w:rPr>
                <w:rStyle w:val="normaltextrun"/>
                <w:rFonts w:cstheme="minorHAnsi"/>
                <w:color w:val="000000"/>
                <w:sz w:val="20"/>
                <w:szCs w:val="20"/>
                <w:shd w:val="clear" w:color="auto" w:fill="FFFFFF"/>
              </w:rPr>
              <w:t>T</w:t>
            </w:r>
            <w:r w:rsidRPr="009C1E9C">
              <w:rPr>
                <w:rStyle w:val="normaltextrun"/>
                <w:rFonts w:cstheme="minorHAnsi"/>
                <w:color w:val="000000"/>
                <w:shd w:val="clear" w:color="auto" w:fill="FFFFFF"/>
              </w:rPr>
              <w:t>oR</w:t>
            </w:r>
            <w:proofErr w:type="spellEnd"/>
            <w:r w:rsidRPr="009C1E9C">
              <w:rPr>
                <w:rStyle w:val="normaltextrun"/>
                <w:rFonts w:cstheme="minorHAnsi"/>
                <w:color w:val="000000"/>
                <w:sz w:val="20"/>
                <w:szCs w:val="20"/>
                <w:shd w:val="clear" w:color="auto" w:fill="FFFFFF"/>
              </w:rPr>
              <w:t xml:space="preserve"> and the annex A.1 bid form - Technical </w:t>
            </w:r>
            <w:r w:rsidRPr="009C1E9C">
              <w:rPr>
                <w:rStyle w:val="normaltextrun"/>
                <w:rFonts w:cstheme="minorHAnsi"/>
                <w:b/>
                <w:bCs/>
                <w:color w:val="FF0000"/>
                <w:sz w:val="20"/>
                <w:szCs w:val="20"/>
                <w:shd w:val="clear" w:color="auto" w:fill="FFFFFF"/>
              </w:rPr>
              <w:t>(Mandatory)</w:t>
            </w:r>
            <w:r w:rsidRPr="009C1E9C">
              <w:rPr>
                <w:rStyle w:val="eop"/>
                <w:rFonts w:cstheme="minorHAnsi"/>
                <w:color w:val="FF0000"/>
                <w:sz w:val="20"/>
                <w:szCs w:val="20"/>
                <w:shd w:val="clear" w:color="auto" w:fill="FFFFFF"/>
              </w:rPr>
              <w:t> </w:t>
            </w:r>
          </w:p>
        </w:tc>
      </w:tr>
      <w:tr w:rsidR="008A4A0F" w:rsidRPr="00E817E2" w14:paraId="152B31FB" w14:textId="77777777" w:rsidTr="00972789">
        <w:trPr>
          <w:trHeight w:val="432"/>
        </w:trPr>
        <w:tc>
          <w:tcPr>
            <w:tcW w:w="339" w:type="pct"/>
          </w:tcPr>
          <w:p w14:paraId="3CD313B5" w14:textId="1041C665" w:rsidR="008A4A0F" w:rsidRDefault="004B431F" w:rsidP="008A4A0F">
            <w:r>
              <w:t>8</w:t>
            </w:r>
          </w:p>
        </w:tc>
        <w:tc>
          <w:tcPr>
            <w:tcW w:w="476" w:type="pct"/>
          </w:tcPr>
          <w:p w14:paraId="08A7D608" w14:textId="09B18E84" w:rsidR="008A4A0F" w:rsidRPr="00972789" w:rsidRDefault="0062632A" w:rsidP="008A4A0F">
            <w:r>
              <w:t>G</w:t>
            </w:r>
          </w:p>
        </w:tc>
        <w:tc>
          <w:tcPr>
            <w:tcW w:w="1733" w:type="pct"/>
          </w:tcPr>
          <w:p w14:paraId="29CAAB21" w14:textId="37BFFFF8" w:rsidR="008A4A0F" w:rsidRPr="00202240" w:rsidRDefault="003F1B3F" w:rsidP="008A4A0F">
            <w:r w:rsidRPr="003F1B3F">
              <w:t>Annex G-   Supplier References</w:t>
            </w:r>
          </w:p>
        </w:tc>
        <w:tc>
          <w:tcPr>
            <w:tcW w:w="2452" w:type="pct"/>
          </w:tcPr>
          <w:p w14:paraId="642BE82E" w14:textId="56B593F7" w:rsidR="008A4A0F" w:rsidRDefault="008A4A0F" w:rsidP="008A4A0F">
            <w:r w:rsidRPr="00E817E2">
              <w:t xml:space="preserve">Complete </w:t>
            </w:r>
            <w:r w:rsidR="00AB5BB3">
              <w:t xml:space="preserve">all </w:t>
            </w:r>
            <w:r w:rsidRPr="00E817E2">
              <w:t>sections in full, sign, stamp and submit</w:t>
            </w:r>
          </w:p>
          <w:p w14:paraId="5F13C9A2" w14:textId="0377237A" w:rsidR="00F44A06" w:rsidRPr="00972789" w:rsidRDefault="00F44A06" w:rsidP="008A4A0F">
            <w:r>
              <w:rPr>
                <w:rStyle w:val="normaltextrun"/>
                <w:rFonts w:ascii="Calibri" w:hAnsi="Calibri" w:cs="Calibri"/>
                <w:b/>
                <w:bCs/>
                <w:color w:val="FF0000"/>
                <w:sz w:val="20"/>
                <w:szCs w:val="20"/>
                <w:shd w:val="clear" w:color="auto" w:fill="FFFFFF"/>
              </w:rPr>
              <w:t>(Mandatory)</w:t>
            </w:r>
            <w:r>
              <w:rPr>
                <w:rStyle w:val="eop"/>
                <w:rFonts w:ascii="Calibri" w:hAnsi="Calibri" w:cs="Calibri"/>
                <w:color w:val="FF0000"/>
                <w:sz w:val="20"/>
                <w:szCs w:val="20"/>
                <w:shd w:val="clear" w:color="auto" w:fill="FFFFFF"/>
              </w:rPr>
              <w:t> </w:t>
            </w:r>
          </w:p>
        </w:tc>
      </w:tr>
      <w:tr w:rsidR="003F1B3F" w:rsidRPr="00E817E2" w14:paraId="5C75FACE" w14:textId="77777777" w:rsidTr="00972789">
        <w:trPr>
          <w:trHeight w:val="432"/>
        </w:trPr>
        <w:tc>
          <w:tcPr>
            <w:tcW w:w="339" w:type="pct"/>
          </w:tcPr>
          <w:p w14:paraId="30FE7B47" w14:textId="22E8F5BE" w:rsidR="003F1B3F" w:rsidRDefault="004B431F" w:rsidP="008A4A0F">
            <w:r>
              <w:t>9</w:t>
            </w:r>
          </w:p>
        </w:tc>
        <w:tc>
          <w:tcPr>
            <w:tcW w:w="476" w:type="pct"/>
          </w:tcPr>
          <w:p w14:paraId="2DCC2D4F" w14:textId="314F2C37" w:rsidR="003F1B3F" w:rsidRDefault="003F1B3F" w:rsidP="008A4A0F">
            <w:r>
              <w:t>H</w:t>
            </w:r>
          </w:p>
        </w:tc>
        <w:tc>
          <w:tcPr>
            <w:tcW w:w="1733" w:type="pct"/>
          </w:tcPr>
          <w:p w14:paraId="0CF2FEDD" w14:textId="43E835DE" w:rsidR="003F1B3F" w:rsidRPr="003F1B3F" w:rsidRDefault="003F1B3F" w:rsidP="008A4A0F">
            <w:r w:rsidRPr="003F1B3F">
              <w:t>Annex H - Sample Consultancy Contract</w:t>
            </w:r>
          </w:p>
        </w:tc>
        <w:tc>
          <w:tcPr>
            <w:tcW w:w="2452" w:type="pct"/>
          </w:tcPr>
          <w:p w14:paraId="6128273B" w14:textId="25634C27" w:rsidR="003F1B3F" w:rsidRPr="00E817E2" w:rsidRDefault="00FC6840" w:rsidP="008A4A0F">
            <w:r>
              <w:t>Reference document</w:t>
            </w:r>
          </w:p>
        </w:tc>
      </w:tr>
      <w:tr w:rsidR="0062632A" w:rsidRPr="00E817E2" w14:paraId="6D1D2013" w14:textId="77777777" w:rsidTr="00972789">
        <w:trPr>
          <w:trHeight w:val="432"/>
        </w:trPr>
        <w:tc>
          <w:tcPr>
            <w:tcW w:w="339" w:type="pct"/>
          </w:tcPr>
          <w:p w14:paraId="2607710F" w14:textId="15EFDB3C" w:rsidR="0062632A" w:rsidRDefault="004B431F" w:rsidP="0062632A">
            <w:r>
              <w:t>10</w:t>
            </w:r>
          </w:p>
        </w:tc>
        <w:tc>
          <w:tcPr>
            <w:tcW w:w="476" w:type="pct"/>
          </w:tcPr>
          <w:p w14:paraId="06891C54" w14:textId="0EFA5176" w:rsidR="0062632A" w:rsidRDefault="0062632A" w:rsidP="0062632A">
            <w:r>
              <w:t>N/A</w:t>
            </w:r>
          </w:p>
        </w:tc>
        <w:tc>
          <w:tcPr>
            <w:tcW w:w="1733" w:type="pct"/>
          </w:tcPr>
          <w:p w14:paraId="551067C1" w14:textId="0C911261" w:rsidR="0062632A" w:rsidRPr="00202240" w:rsidRDefault="0062632A" w:rsidP="0062632A">
            <w:r>
              <w:t>Consultant(s) CV and education certificates</w:t>
            </w:r>
          </w:p>
        </w:tc>
        <w:tc>
          <w:tcPr>
            <w:tcW w:w="2452" w:type="pct"/>
          </w:tcPr>
          <w:p w14:paraId="0756AFC8" w14:textId="773152B3" w:rsidR="0062632A" w:rsidRDefault="0062632A" w:rsidP="0062632A">
            <w:r>
              <w:t xml:space="preserve">Maximum four-page CV in English, </w:t>
            </w:r>
          </w:p>
          <w:p w14:paraId="08FA7E61" w14:textId="50E4C52E" w:rsidR="0062632A" w:rsidRDefault="0062632A" w:rsidP="0062632A">
            <w:r>
              <w:t xml:space="preserve">copy of Education certificate of </w:t>
            </w:r>
            <w:r w:rsidRPr="00D9399C">
              <w:t xml:space="preserve">Master’s Degree in Conflict management and Peace Building or political </w:t>
            </w:r>
            <w:r w:rsidRPr="00D9399C">
              <w:lastRenderedPageBreak/>
              <w:t>economy or Diplomacy and Foreign relations</w:t>
            </w:r>
            <w:r>
              <w:t>.</w:t>
            </w:r>
            <w:r w:rsidRPr="0085379A">
              <w:t xml:space="preserve"> Submit in the Technical bid envelope</w:t>
            </w:r>
          </w:p>
          <w:p w14:paraId="71693B84" w14:textId="0CCF0ACF" w:rsidR="0062632A" w:rsidRPr="00E817E2" w:rsidRDefault="0062632A" w:rsidP="0062632A">
            <w:r>
              <w:rPr>
                <w:rStyle w:val="normaltextrun"/>
                <w:rFonts w:ascii="Calibri" w:hAnsi="Calibri" w:cs="Calibri"/>
                <w:b/>
                <w:bCs/>
                <w:color w:val="FF0000"/>
                <w:sz w:val="20"/>
                <w:szCs w:val="20"/>
                <w:shd w:val="clear" w:color="auto" w:fill="FFFFFF"/>
              </w:rPr>
              <w:t>(Mandatory)</w:t>
            </w:r>
            <w:r>
              <w:rPr>
                <w:rStyle w:val="eop"/>
                <w:rFonts w:ascii="Calibri" w:hAnsi="Calibri" w:cs="Calibri"/>
                <w:color w:val="FF0000"/>
                <w:sz w:val="20"/>
                <w:szCs w:val="20"/>
                <w:shd w:val="clear" w:color="auto" w:fill="FFFFFF"/>
              </w:rPr>
              <w:t> </w:t>
            </w:r>
          </w:p>
        </w:tc>
      </w:tr>
      <w:tr w:rsidR="0062632A" w:rsidRPr="00E817E2" w14:paraId="6F174839" w14:textId="77777777" w:rsidTr="00972789">
        <w:trPr>
          <w:trHeight w:val="432"/>
        </w:trPr>
        <w:tc>
          <w:tcPr>
            <w:tcW w:w="339" w:type="pct"/>
          </w:tcPr>
          <w:p w14:paraId="6ECC7CDA" w14:textId="5E5D224C" w:rsidR="0062632A" w:rsidRDefault="004B431F" w:rsidP="0062632A">
            <w:r>
              <w:lastRenderedPageBreak/>
              <w:t>11</w:t>
            </w:r>
          </w:p>
        </w:tc>
        <w:tc>
          <w:tcPr>
            <w:tcW w:w="476" w:type="pct"/>
          </w:tcPr>
          <w:p w14:paraId="35DEB8D2" w14:textId="424150D2" w:rsidR="0062632A" w:rsidRDefault="0062632A" w:rsidP="0062632A">
            <w:r>
              <w:t>N/A</w:t>
            </w:r>
          </w:p>
        </w:tc>
        <w:tc>
          <w:tcPr>
            <w:tcW w:w="1733" w:type="pct"/>
          </w:tcPr>
          <w:p w14:paraId="3C65336B" w14:textId="6B3AAF63" w:rsidR="0062632A" w:rsidRDefault="0062632A" w:rsidP="0062632A">
            <w:r w:rsidRPr="00837CE3">
              <w:t>List names, position, qualifications and relevant experience of each of the key personne</w:t>
            </w:r>
            <w:r>
              <w:t>l</w:t>
            </w:r>
          </w:p>
        </w:tc>
        <w:tc>
          <w:tcPr>
            <w:tcW w:w="2452" w:type="pct"/>
          </w:tcPr>
          <w:p w14:paraId="6E89DA70" w14:textId="1351FD4D" w:rsidR="0062632A" w:rsidRDefault="0062632A" w:rsidP="0062632A">
            <w:r w:rsidRPr="00837CE3">
              <w:t>The key personnel that the bidder proposes to assign to the provision of the Services</w:t>
            </w:r>
            <w:r>
              <w:t xml:space="preserve">. </w:t>
            </w:r>
            <w:r w:rsidRPr="0085379A">
              <w:t>Submit in the Technical bid envelope</w:t>
            </w:r>
          </w:p>
          <w:p w14:paraId="357836F6" w14:textId="5FE13CC7" w:rsidR="0062632A" w:rsidRDefault="0062632A" w:rsidP="0062632A">
            <w:r>
              <w:rPr>
                <w:rStyle w:val="normaltextrun"/>
                <w:rFonts w:ascii="Calibri" w:hAnsi="Calibri" w:cs="Calibri"/>
                <w:b/>
                <w:bCs/>
                <w:color w:val="FF0000"/>
                <w:sz w:val="20"/>
                <w:szCs w:val="20"/>
                <w:shd w:val="clear" w:color="auto" w:fill="FFFFFF"/>
              </w:rPr>
              <w:t>(Mandatory)</w:t>
            </w:r>
            <w:r>
              <w:rPr>
                <w:rStyle w:val="eop"/>
                <w:rFonts w:ascii="Calibri" w:hAnsi="Calibri" w:cs="Calibri"/>
                <w:color w:val="FF0000"/>
                <w:sz w:val="20"/>
                <w:szCs w:val="20"/>
                <w:shd w:val="clear" w:color="auto" w:fill="FFFFFF"/>
              </w:rPr>
              <w:t> </w:t>
            </w:r>
          </w:p>
          <w:p w14:paraId="117275A0" w14:textId="4FA10000" w:rsidR="0062632A" w:rsidRDefault="0062632A" w:rsidP="0062632A"/>
        </w:tc>
      </w:tr>
      <w:tr w:rsidR="0062632A" w:rsidRPr="00E817E2" w14:paraId="3E834A9C" w14:textId="77777777" w:rsidTr="00972789">
        <w:trPr>
          <w:trHeight w:val="432"/>
        </w:trPr>
        <w:tc>
          <w:tcPr>
            <w:tcW w:w="339" w:type="pct"/>
          </w:tcPr>
          <w:p w14:paraId="6E2DE512" w14:textId="453C310B" w:rsidR="0062632A" w:rsidRDefault="0062632A" w:rsidP="0062632A">
            <w:r>
              <w:t>1</w:t>
            </w:r>
            <w:r w:rsidR="004B431F">
              <w:t>2</w:t>
            </w:r>
          </w:p>
        </w:tc>
        <w:tc>
          <w:tcPr>
            <w:tcW w:w="476" w:type="pct"/>
          </w:tcPr>
          <w:p w14:paraId="71B9CF49" w14:textId="6E257CAD" w:rsidR="0062632A" w:rsidRDefault="0062632A" w:rsidP="0062632A">
            <w:r>
              <w:t>N/A</w:t>
            </w:r>
          </w:p>
        </w:tc>
        <w:tc>
          <w:tcPr>
            <w:tcW w:w="1733" w:type="pct"/>
          </w:tcPr>
          <w:p w14:paraId="02138B7D" w14:textId="77777777" w:rsidR="00FC6840" w:rsidRDefault="0062632A" w:rsidP="0062632A">
            <w:r>
              <w:t>Work residence or National passport</w:t>
            </w:r>
            <w:r w:rsidR="00FC6840">
              <w:t>/</w:t>
            </w:r>
          </w:p>
          <w:p w14:paraId="42DADDB4" w14:textId="77777777" w:rsidR="00FC6840" w:rsidRDefault="00FC6840" w:rsidP="00FC6840">
            <w:pPr>
              <w:rPr>
                <w:rFonts w:eastAsia="Times New Roman"/>
                <w:color w:val="000000"/>
                <w:sz w:val="24"/>
                <w:szCs w:val="24"/>
              </w:rPr>
            </w:pPr>
            <w:r>
              <w:rPr>
                <w:rFonts w:eastAsia="Times New Roman"/>
                <w:color w:val="000000"/>
                <w:sz w:val="24"/>
                <w:szCs w:val="24"/>
              </w:rPr>
              <w:t xml:space="preserve">Company Registration Certificate </w:t>
            </w:r>
          </w:p>
          <w:p w14:paraId="00520528" w14:textId="61780B12" w:rsidR="0062632A" w:rsidRDefault="00FC6840" w:rsidP="00FC6840">
            <w:r w:rsidRPr="00030B2A">
              <w:rPr>
                <w:rFonts w:cs="Arial"/>
                <w:color w:val="222222"/>
                <w:lang w:val="en-GB"/>
              </w:rPr>
              <w:t>Business Registration/ MOU or equivalent proof of registratio</w:t>
            </w:r>
            <w:r>
              <w:rPr>
                <w:rFonts w:cs="Arial"/>
                <w:color w:val="222222"/>
                <w:lang w:val="en-GB"/>
              </w:rPr>
              <w:t>n to show local presence in Sudan</w:t>
            </w:r>
            <w:r w:rsidR="0062632A">
              <w:t xml:space="preserve"> </w:t>
            </w:r>
          </w:p>
        </w:tc>
        <w:tc>
          <w:tcPr>
            <w:tcW w:w="2452" w:type="pct"/>
          </w:tcPr>
          <w:p w14:paraId="659C76B7" w14:textId="005DD630" w:rsidR="0062632A" w:rsidRPr="00E817E2" w:rsidRDefault="0062632A" w:rsidP="0062632A">
            <w:r>
              <w:t xml:space="preserve">Provide copy of National Identity card or residency card. </w:t>
            </w:r>
            <w:r w:rsidRPr="0085379A">
              <w:t xml:space="preserve">Submit in the Technical bid envelope </w:t>
            </w:r>
            <w:r>
              <w:rPr>
                <w:rStyle w:val="normaltextrun"/>
                <w:rFonts w:ascii="Calibri" w:hAnsi="Calibri" w:cs="Calibri"/>
                <w:b/>
                <w:bCs/>
                <w:color w:val="FF0000"/>
                <w:sz w:val="20"/>
                <w:szCs w:val="20"/>
                <w:shd w:val="clear" w:color="auto" w:fill="FFFFFF"/>
              </w:rPr>
              <w:t>(Mandatory)</w:t>
            </w:r>
            <w:r>
              <w:rPr>
                <w:rStyle w:val="eop"/>
                <w:rFonts w:ascii="Calibri" w:hAnsi="Calibri" w:cs="Calibri"/>
                <w:color w:val="FF0000"/>
                <w:sz w:val="20"/>
                <w:szCs w:val="20"/>
                <w:shd w:val="clear" w:color="auto" w:fill="FFFFFF"/>
              </w:rPr>
              <w:t> </w:t>
            </w:r>
          </w:p>
        </w:tc>
      </w:tr>
      <w:tr w:rsidR="0062632A" w:rsidRPr="00E817E2" w14:paraId="3A834A9F" w14:textId="77777777" w:rsidTr="00972789">
        <w:trPr>
          <w:trHeight w:val="432"/>
        </w:trPr>
        <w:tc>
          <w:tcPr>
            <w:tcW w:w="339" w:type="pct"/>
          </w:tcPr>
          <w:p w14:paraId="1D44D251" w14:textId="6F1CBD8B" w:rsidR="0062632A" w:rsidRDefault="0062632A" w:rsidP="0062632A">
            <w:r>
              <w:t>1</w:t>
            </w:r>
            <w:r w:rsidR="004B431F">
              <w:t>3</w:t>
            </w:r>
          </w:p>
        </w:tc>
        <w:tc>
          <w:tcPr>
            <w:tcW w:w="476" w:type="pct"/>
          </w:tcPr>
          <w:p w14:paraId="744521DF" w14:textId="0B8DBB5D" w:rsidR="0062632A" w:rsidRDefault="0062632A" w:rsidP="0062632A">
            <w:r>
              <w:t>N/A</w:t>
            </w:r>
          </w:p>
        </w:tc>
        <w:tc>
          <w:tcPr>
            <w:tcW w:w="1733" w:type="pct"/>
          </w:tcPr>
          <w:p w14:paraId="1B316DE9" w14:textId="045CD560" w:rsidR="0062632A" w:rsidRPr="00202240" w:rsidRDefault="0062632A" w:rsidP="0062632A">
            <w:r w:rsidRPr="0085379A">
              <w:t xml:space="preserve">Previous experience for </w:t>
            </w:r>
            <w:r>
              <w:t xml:space="preserve">consultancy </w:t>
            </w:r>
            <w:r w:rsidRPr="0085379A">
              <w:t> </w:t>
            </w:r>
          </w:p>
        </w:tc>
        <w:tc>
          <w:tcPr>
            <w:tcW w:w="2452" w:type="pct"/>
          </w:tcPr>
          <w:p w14:paraId="52524DE6" w14:textId="23C57512" w:rsidR="0062632A" w:rsidRPr="00E817E2" w:rsidRDefault="0062632A" w:rsidP="0062632A">
            <w:r w:rsidRPr="0085379A">
              <w:t>Provide at least</w:t>
            </w:r>
            <w:r>
              <w:t xml:space="preserve"> proof of </w:t>
            </w:r>
            <w:r w:rsidRPr="0085379A">
              <w:t xml:space="preserve">experiences for similar </w:t>
            </w:r>
            <w:r>
              <w:t>consultancy</w:t>
            </w:r>
            <w:r w:rsidRPr="0085379A">
              <w:t xml:space="preserve"> that can be verified, within the last </w:t>
            </w:r>
            <w:r>
              <w:t>7</w:t>
            </w:r>
            <w:r w:rsidRPr="0085379A">
              <w:t xml:space="preserve"> years. Submit in the Technical bid envelope </w:t>
            </w:r>
            <w:r>
              <w:rPr>
                <w:rStyle w:val="normaltextrun"/>
                <w:rFonts w:ascii="Calibri" w:hAnsi="Calibri" w:cs="Calibri"/>
                <w:b/>
                <w:bCs/>
                <w:color w:val="FF0000"/>
                <w:sz w:val="20"/>
                <w:szCs w:val="20"/>
                <w:shd w:val="clear" w:color="auto" w:fill="FFFFFF"/>
              </w:rPr>
              <w:t>(Mandatory)</w:t>
            </w:r>
            <w:r>
              <w:rPr>
                <w:rStyle w:val="eop"/>
                <w:rFonts w:ascii="Calibri" w:hAnsi="Calibri" w:cs="Calibri"/>
                <w:color w:val="FF0000"/>
                <w:sz w:val="20"/>
                <w:szCs w:val="20"/>
                <w:shd w:val="clear" w:color="auto" w:fill="FFFFFF"/>
              </w:rPr>
              <w:t> </w:t>
            </w:r>
          </w:p>
        </w:tc>
      </w:tr>
    </w:tbl>
    <w:p w14:paraId="42543EE4" w14:textId="77777777" w:rsidR="0055406F" w:rsidRPr="00972789" w:rsidRDefault="0055406F">
      <w:pPr>
        <w:rPr>
          <w:color w:val="222222"/>
        </w:rPr>
      </w:pPr>
    </w:p>
    <w:p w14:paraId="58C5A19C" w14:textId="02F266A4" w:rsidR="00141F35" w:rsidRDefault="00141F35" w:rsidP="00972789">
      <w:pPr>
        <w:pStyle w:val="Heading2"/>
        <w:spacing w:after="0"/>
      </w:pPr>
      <w:r>
        <w:t>Technical</w:t>
      </w:r>
      <w:r w:rsidRPr="00972789">
        <w:t xml:space="preserve"> </w:t>
      </w:r>
      <w:r w:rsidR="006166F0">
        <w:t>Evaluation</w:t>
      </w:r>
    </w:p>
    <w:p w14:paraId="7E3D0C64" w14:textId="77777777" w:rsidR="00747B30" w:rsidRDefault="00AA4634" w:rsidP="00AA4634">
      <w:pPr>
        <w:tabs>
          <w:tab w:val="left" w:pos="360"/>
        </w:tabs>
        <w:rPr>
          <w:rFonts w:ascii="Calibri" w:hAnsi="Calibri" w:cs="Arial"/>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xml:space="preserve">, it will be </w:t>
      </w:r>
    </w:p>
    <w:p w14:paraId="06A1A43F" w14:textId="19416E9C" w:rsidR="00AA4634" w:rsidRDefault="00AA4634" w:rsidP="00AA4634">
      <w:pPr>
        <w:tabs>
          <w:tab w:val="left" w:pos="360"/>
        </w:tabs>
        <w:rPr>
          <w:rFonts w:ascii="Calibri" w:hAnsi="Calibri" w:cs="Arial"/>
          <w:color w:val="222222"/>
          <w:szCs w:val="22"/>
          <w:lang w:val="en-GB"/>
        </w:rPr>
      </w:pPr>
      <w:r w:rsidRPr="00EE1B34">
        <w:rPr>
          <w:rFonts w:ascii="Calibri" w:hAnsi="Calibri" w:cs="Arial"/>
          <w:szCs w:val="22"/>
          <w:lang w:val="en-GB"/>
        </w:rPr>
        <w:t>rejected.</w:t>
      </w:r>
      <w:r>
        <w:rPr>
          <w:rFonts w:ascii="Calibri" w:hAnsi="Calibri" w:cs="Arial"/>
          <w:color w:val="222222"/>
          <w:szCs w:val="22"/>
          <w:lang w:val="en-GB"/>
        </w:rPr>
        <w:t xml:space="preserve"> </w:t>
      </w:r>
    </w:p>
    <w:p w14:paraId="0226A87B" w14:textId="4F172442" w:rsidR="00AA4634" w:rsidRDefault="00AA4634" w:rsidP="00AA4634">
      <w:pPr>
        <w:tabs>
          <w:tab w:val="left" w:pos="360"/>
        </w:tabs>
        <w:rPr>
          <w:rFonts w:ascii="Calibri" w:hAnsi="Calibri" w:cs="Arial"/>
          <w:color w:val="222222"/>
          <w:szCs w:val="22"/>
          <w:lang w:val="en-GB"/>
        </w:rPr>
      </w:pPr>
    </w:p>
    <w:p w14:paraId="704E461B" w14:textId="77777777" w:rsidR="00747B30" w:rsidRDefault="00747B30" w:rsidP="00747B30">
      <w:pPr>
        <w:rPr>
          <w:color w:val="222222"/>
        </w:rPr>
      </w:pPr>
      <w:r>
        <w:rPr>
          <w:color w:val="222222"/>
        </w:rPr>
        <w:t xml:space="preserve">For all bids deemed technically compliant as per the specification stipulated in Annex </w:t>
      </w:r>
      <w:r w:rsidRPr="00634C55">
        <w:rPr>
          <w:rFonts w:cs="Arial"/>
          <w:i/>
          <w:iCs/>
          <w:color w:val="FF0000"/>
          <w:spacing w:val="-3"/>
          <w:szCs w:val="22"/>
        </w:rPr>
        <w:t>CT Consultancy 04 - Annex A1 Technical Bid Form</w:t>
      </w:r>
      <w:r w:rsidRPr="008A4A0F">
        <w:rPr>
          <w:rFonts w:cs="Arial"/>
          <w:i/>
          <w:iCs/>
          <w:color w:val="FF0000"/>
          <w:spacing w:val="-3"/>
          <w:szCs w:val="22"/>
          <w:highlight w:val="yellow"/>
        </w:rPr>
        <w:t>]</w:t>
      </w:r>
      <w:r>
        <w:rPr>
          <w:color w:val="222222"/>
        </w:rPr>
        <w:t xml:space="preserve"> – Terms of Reference (TOR), DRC will give a weighted combined technical and financial score. The weighted score will determine the contract award.</w:t>
      </w:r>
    </w:p>
    <w:p w14:paraId="05E47EA9" w14:textId="77777777" w:rsidR="00747B30" w:rsidRDefault="00747B30" w:rsidP="00747B30">
      <w:pPr>
        <w:rPr>
          <w:color w:val="222222"/>
        </w:rPr>
      </w:pPr>
    </w:p>
    <w:p w14:paraId="29DBCED2" w14:textId="77777777" w:rsidR="00747B30" w:rsidRDefault="00747B30" w:rsidP="00747B30">
      <w:pPr>
        <w:rPr>
          <w:color w:val="222222"/>
        </w:rPr>
      </w:pPr>
      <w:r>
        <w:rPr>
          <w:color w:val="222222"/>
        </w:rPr>
        <w:t>The technical criteria for this RFP and their weighting in the technical evaluation are:</w:t>
      </w:r>
    </w:p>
    <w:p w14:paraId="709A1552" w14:textId="77777777" w:rsidR="00747B30" w:rsidRDefault="00747B30" w:rsidP="00747B30">
      <w:pPr>
        <w:rPr>
          <w:color w:val="222222"/>
        </w:rPr>
      </w:pPr>
    </w:p>
    <w:tbl>
      <w:tblPr>
        <w:tblStyle w:val="TableGrid"/>
        <w:tblW w:w="4571" w:type="pct"/>
        <w:tblLook w:val="04A0" w:firstRow="1" w:lastRow="0" w:firstColumn="1" w:lastColumn="0" w:noHBand="0" w:noVBand="1"/>
      </w:tblPr>
      <w:tblGrid>
        <w:gridCol w:w="1077"/>
        <w:gridCol w:w="5962"/>
        <w:gridCol w:w="2167"/>
      </w:tblGrid>
      <w:tr w:rsidR="00747B30" w:rsidRPr="00E817E2" w14:paraId="00020E3F" w14:textId="77777777" w:rsidTr="0023214C">
        <w:trPr>
          <w:trHeight w:val="432"/>
        </w:trPr>
        <w:tc>
          <w:tcPr>
            <w:tcW w:w="585" w:type="pct"/>
            <w:shd w:val="clear" w:color="auto" w:fill="D9D9D9" w:themeFill="background1" w:themeFillShade="D9"/>
          </w:tcPr>
          <w:p w14:paraId="6230CC1F" w14:textId="77777777" w:rsidR="00747B30" w:rsidRPr="00972789" w:rsidRDefault="00747B30" w:rsidP="0023214C">
            <w:pPr>
              <w:rPr>
                <w:b/>
                <w:sz w:val="20"/>
                <w:szCs w:val="20"/>
              </w:rPr>
            </w:pPr>
            <w:r>
              <w:rPr>
                <w:b/>
              </w:rPr>
              <w:t xml:space="preserve">Technical criteria </w:t>
            </w:r>
            <w:r w:rsidRPr="00972789">
              <w:rPr>
                <w:b/>
              </w:rPr>
              <w:t>#</w:t>
            </w:r>
          </w:p>
        </w:tc>
        <w:tc>
          <w:tcPr>
            <w:tcW w:w="3238" w:type="pct"/>
            <w:shd w:val="clear" w:color="auto" w:fill="D9D9D9" w:themeFill="background1" w:themeFillShade="D9"/>
          </w:tcPr>
          <w:p w14:paraId="0513994E" w14:textId="77777777" w:rsidR="00747B30" w:rsidRPr="00972789" w:rsidRDefault="00747B30" w:rsidP="0023214C">
            <w:pPr>
              <w:rPr>
                <w:b/>
                <w:sz w:val="20"/>
                <w:szCs w:val="20"/>
              </w:rPr>
            </w:pPr>
            <w:r>
              <w:rPr>
                <w:b/>
              </w:rPr>
              <w:t>Technical criteria</w:t>
            </w:r>
          </w:p>
        </w:tc>
        <w:tc>
          <w:tcPr>
            <w:tcW w:w="1177" w:type="pct"/>
            <w:shd w:val="clear" w:color="auto" w:fill="D9D9D9" w:themeFill="background1" w:themeFillShade="D9"/>
          </w:tcPr>
          <w:p w14:paraId="5BED0938" w14:textId="77777777" w:rsidR="00747B30" w:rsidRDefault="00747B30" w:rsidP="0023214C">
            <w:pPr>
              <w:jc w:val="left"/>
              <w:rPr>
                <w:b/>
              </w:rPr>
            </w:pPr>
            <w:r>
              <w:rPr>
                <w:b/>
              </w:rPr>
              <w:t>Weighting in technical evaluation</w:t>
            </w:r>
          </w:p>
          <w:p w14:paraId="2F8798EA" w14:textId="77777777" w:rsidR="00747B30" w:rsidRPr="00972789" w:rsidRDefault="00747B30" w:rsidP="0023214C">
            <w:pPr>
              <w:jc w:val="left"/>
              <w:rPr>
                <w:b/>
                <w:sz w:val="20"/>
                <w:szCs w:val="20"/>
              </w:rPr>
            </w:pPr>
            <w:r w:rsidRPr="00494301">
              <w:rPr>
                <w:b/>
                <w:highlight w:val="yellow"/>
              </w:rPr>
              <w:t>[Total 100%]</w:t>
            </w:r>
          </w:p>
        </w:tc>
      </w:tr>
      <w:tr w:rsidR="00747B30" w:rsidRPr="00E817E2" w14:paraId="10DE71FD" w14:textId="77777777" w:rsidTr="0023214C">
        <w:trPr>
          <w:trHeight w:val="432"/>
        </w:trPr>
        <w:tc>
          <w:tcPr>
            <w:tcW w:w="585" w:type="pct"/>
          </w:tcPr>
          <w:p w14:paraId="69E93411" w14:textId="77777777" w:rsidR="00747B30" w:rsidRPr="00972789" w:rsidRDefault="00747B30" w:rsidP="0023214C">
            <w:pPr>
              <w:rPr>
                <w:sz w:val="20"/>
                <w:szCs w:val="20"/>
              </w:rPr>
            </w:pPr>
            <w:r w:rsidRPr="00972789">
              <w:t>1</w:t>
            </w:r>
          </w:p>
        </w:tc>
        <w:tc>
          <w:tcPr>
            <w:tcW w:w="3238" w:type="pct"/>
          </w:tcPr>
          <w:p w14:paraId="327F5E53" w14:textId="77777777" w:rsidR="00747B30" w:rsidRPr="00007465" w:rsidRDefault="00747B30" w:rsidP="0023214C">
            <w:pPr>
              <w:rPr>
                <w:rFonts w:ascii="Calibri" w:hAnsi="Calibri"/>
              </w:rPr>
            </w:pPr>
            <w:r w:rsidRPr="00007465">
              <w:t>Bidder qualifications (documented by relevant experience):</w:t>
            </w:r>
          </w:p>
          <w:p w14:paraId="5B5257F0" w14:textId="2A0E29E9" w:rsidR="00747B30" w:rsidRPr="00837CE3" w:rsidRDefault="00747B30" w:rsidP="0023214C">
            <w:r w:rsidRPr="00007465">
              <w:t xml:space="preserve">▪ General capacity of the consultant </w:t>
            </w:r>
            <w:r w:rsidRPr="00837CE3">
              <w:t>and team composition (Roles and years of experience by each member in similar position).</w:t>
            </w:r>
          </w:p>
          <w:p w14:paraId="01047E77" w14:textId="77777777" w:rsidR="00747B30" w:rsidRPr="00837CE3" w:rsidRDefault="00747B30" w:rsidP="0023214C">
            <w:r w:rsidRPr="00837CE3">
              <w:t xml:space="preserve">-Clear </w:t>
            </w:r>
            <w:r w:rsidRPr="00007465">
              <w:t>organogram</w:t>
            </w:r>
            <w:r w:rsidRPr="00837CE3">
              <w:t>/staffing structure</w:t>
            </w:r>
          </w:p>
          <w:p w14:paraId="24743A67" w14:textId="77777777" w:rsidR="00747B30" w:rsidRPr="00007465" w:rsidRDefault="00747B30" w:rsidP="0023214C">
            <w:r w:rsidRPr="00007465">
              <w:t xml:space="preserve">▪ Perfect understanding of English </w:t>
            </w:r>
          </w:p>
          <w:p w14:paraId="19F14A7A" w14:textId="77777777" w:rsidR="00747B30" w:rsidRPr="00007465" w:rsidRDefault="00747B30" w:rsidP="0023214C">
            <w:r w:rsidRPr="00007465">
              <w:t>▪ Relevant sector experience doing similar research/</w:t>
            </w:r>
            <w:r w:rsidRPr="00837CE3">
              <w:t>conducting project assessments in s</w:t>
            </w:r>
            <w:r w:rsidRPr="00007465">
              <w:t>ame context</w:t>
            </w:r>
          </w:p>
          <w:p w14:paraId="58C2ED1E" w14:textId="77777777" w:rsidR="00747B30" w:rsidRPr="00837CE3" w:rsidRDefault="00747B30" w:rsidP="0023214C">
            <w:r w:rsidRPr="00837CE3">
              <w:t>Relevant years of relevant work experience</w:t>
            </w:r>
          </w:p>
          <w:p w14:paraId="490F8255" w14:textId="77777777" w:rsidR="00747B30" w:rsidRPr="00007465" w:rsidRDefault="00747B30" w:rsidP="0023214C">
            <w:pPr>
              <w:jc w:val="left"/>
              <w:rPr>
                <w:sz w:val="20"/>
                <w:szCs w:val="20"/>
              </w:rPr>
            </w:pPr>
            <w:r w:rsidRPr="00837CE3">
              <w:t>-Clear profile with experience demonstrating previous assignments in a similar sector</w:t>
            </w:r>
          </w:p>
        </w:tc>
        <w:tc>
          <w:tcPr>
            <w:tcW w:w="1177" w:type="pct"/>
          </w:tcPr>
          <w:p w14:paraId="7307E4B9" w14:textId="77777777" w:rsidR="00747B30" w:rsidRPr="00007465" w:rsidRDefault="00747B30" w:rsidP="0023214C">
            <w:pPr>
              <w:jc w:val="left"/>
              <w:rPr>
                <w:sz w:val="20"/>
                <w:szCs w:val="20"/>
              </w:rPr>
            </w:pPr>
            <w:r w:rsidRPr="00837CE3">
              <w:rPr>
                <w:sz w:val="20"/>
                <w:szCs w:val="20"/>
              </w:rPr>
              <w:t>40%</w:t>
            </w:r>
          </w:p>
        </w:tc>
      </w:tr>
      <w:tr w:rsidR="00747B30" w:rsidRPr="00E817E2" w14:paraId="18BCB1E1" w14:textId="77777777" w:rsidTr="0023214C">
        <w:trPr>
          <w:trHeight w:val="432"/>
        </w:trPr>
        <w:tc>
          <w:tcPr>
            <w:tcW w:w="585" w:type="pct"/>
          </w:tcPr>
          <w:p w14:paraId="40C7B63A" w14:textId="77777777" w:rsidR="00747B30" w:rsidRPr="00972789" w:rsidRDefault="00747B30" w:rsidP="0023214C">
            <w:r>
              <w:t>2</w:t>
            </w:r>
          </w:p>
        </w:tc>
        <w:tc>
          <w:tcPr>
            <w:tcW w:w="3238" w:type="pct"/>
          </w:tcPr>
          <w:p w14:paraId="48A69534" w14:textId="77777777" w:rsidR="00747B30" w:rsidRPr="00007465" w:rsidRDefault="00747B30" w:rsidP="0023214C">
            <w:pPr>
              <w:jc w:val="left"/>
              <w:rPr>
                <w:rFonts w:ascii="Calibri" w:hAnsi="Calibri"/>
              </w:rPr>
            </w:pPr>
            <w:r w:rsidRPr="00007465">
              <w:t>Proposed services (documented by the technical proposal):</w:t>
            </w:r>
          </w:p>
          <w:p w14:paraId="39B6C654" w14:textId="77777777" w:rsidR="00747B30" w:rsidRPr="00837CE3" w:rsidRDefault="00747B30" w:rsidP="0023214C">
            <w:pPr>
              <w:jc w:val="left"/>
            </w:pPr>
            <w:r w:rsidRPr="00837CE3">
              <w:t>▪ Content of the proposal suitable for the requirements</w:t>
            </w:r>
          </w:p>
          <w:p w14:paraId="33E36792" w14:textId="77777777" w:rsidR="00747B30" w:rsidRPr="00007465" w:rsidRDefault="00747B30" w:rsidP="0023214C">
            <w:pPr>
              <w:jc w:val="left"/>
            </w:pPr>
            <w:r w:rsidRPr="00837CE3">
              <w:t xml:space="preserve">▪ Clear </w:t>
            </w:r>
            <w:r w:rsidRPr="00007465">
              <w:t>methodology of the research/study</w:t>
            </w:r>
          </w:p>
        </w:tc>
        <w:tc>
          <w:tcPr>
            <w:tcW w:w="1177" w:type="pct"/>
          </w:tcPr>
          <w:p w14:paraId="36092AD3" w14:textId="77777777" w:rsidR="00747B30" w:rsidRPr="00837CE3" w:rsidRDefault="00747B30" w:rsidP="0023214C">
            <w:pPr>
              <w:jc w:val="left"/>
            </w:pPr>
            <w:r w:rsidRPr="00837CE3">
              <w:t>30%</w:t>
            </w:r>
          </w:p>
        </w:tc>
      </w:tr>
      <w:tr w:rsidR="00747B30" w:rsidRPr="00E817E2" w14:paraId="6EEB4CC9" w14:textId="77777777" w:rsidTr="0023214C">
        <w:trPr>
          <w:trHeight w:val="432"/>
        </w:trPr>
        <w:tc>
          <w:tcPr>
            <w:tcW w:w="585" w:type="pct"/>
          </w:tcPr>
          <w:p w14:paraId="1A00B452" w14:textId="77777777" w:rsidR="00747B30" w:rsidRPr="00972789" w:rsidRDefault="00747B30" w:rsidP="0023214C">
            <w:pPr>
              <w:rPr>
                <w:sz w:val="20"/>
                <w:szCs w:val="20"/>
              </w:rPr>
            </w:pPr>
            <w:r>
              <w:rPr>
                <w:sz w:val="20"/>
                <w:szCs w:val="20"/>
              </w:rPr>
              <w:t>3</w:t>
            </w:r>
          </w:p>
        </w:tc>
        <w:tc>
          <w:tcPr>
            <w:tcW w:w="3238" w:type="pct"/>
          </w:tcPr>
          <w:p w14:paraId="28126E61" w14:textId="77777777" w:rsidR="00747B30" w:rsidRPr="00007465" w:rsidRDefault="00747B30" w:rsidP="0023214C">
            <w:pPr>
              <w:jc w:val="left"/>
              <w:rPr>
                <w:rFonts w:ascii="Calibri" w:hAnsi="Calibri"/>
              </w:rPr>
            </w:pPr>
            <w:r w:rsidRPr="00007465">
              <w:t>Interview:</w:t>
            </w:r>
          </w:p>
          <w:p w14:paraId="662148BE" w14:textId="77777777" w:rsidR="00747B30" w:rsidRPr="00837CE3" w:rsidRDefault="00747B30" w:rsidP="0023214C">
            <w:pPr>
              <w:jc w:val="left"/>
            </w:pPr>
            <w:r w:rsidRPr="00837CE3">
              <w:lastRenderedPageBreak/>
              <w:t>▪ Demonstrated technical capability to complete the consultancy services</w:t>
            </w:r>
          </w:p>
          <w:p w14:paraId="25F08222" w14:textId="77777777" w:rsidR="00747B30" w:rsidRPr="00837CE3" w:rsidRDefault="00747B30" w:rsidP="0023214C">
            <w:pPr>
              <w:jc w:val="left"/>
              <w:rPr>
                <w:sz w:val="20"/>
                <w:szCs w:val="20"/>
              </w:rPr>
            </w:pPr>
          </w:p>
        </w:tc>
        <w:tc>
          <w:tcPr>
            <w:tcW w:w="1177" w:type="pct"/>
          </w:tcPr>
          <w:p w14:paraId="16BD156A" w14:textId="77777777" w:rsidR="00747B30" w:rsidRPr="00007465" w:rsidRDefault="00747B30" w:rsidP="0023214C">
            <w:pPr>
              <w:jc w:val="left"/>
              <w:rPr>
                <w:sz w:val="20"/>
                <w:szCs w:val="20"/>
              </w:rPr>
            </w:pPr>
            <w:r w:rsidRPr="00837CE3">
              <w:rPr>
                <w:sz w:val="20"/>
                <w:szCs w:val="20"/>
              </w:rPr>
              <w:lastRenderedPageBreak/>
              <w:t xml:space="preserve">30 </w:t>
            </w:r>
            <w:r w:rsidRPr="00007465">
              <w:rPr>
                <w:sz w:val="20"/>
                <w:szCs w:val="20"/>
              </w:rPr>
              <w:t>%</w:t>
            </w:r>
          </w:p>
        </w:tc>
      </w:tr>
    </w:tbl>
    <w:p w14:paraId="53EDAD96" w14:textId="77777777" w:rsidR="00747B30" w:rsidRDefault="00747B30" w:rsidP="00747B30">
      <w:pPr>
        <w:rPr>
          <w:color w:val="222222"/>
        </w:rPr>
      </w:pPr>
    </w:p>
    <w:p w14:paraId="29047A53" w14:textId="6F177865" w:rsidR="004365CD" w:rsidRPr="004365CD" w:rsidRDefault="004365CD" w:rsidP="004365CD">
      <w:pPr>
        <w:rPr>
          <w:color w:val="222222"/>
        </w:rPr>
      </w:pPr>
      <w:r w:rsidRPr="004365CD">
        <w:rPr>
          <w:color w:val="222222"/>
        </w:rPr>
        <w:t xml:space="preserve">Based on the initial screening, DRC will invite selected bidders for an interview. Criteria </w:t>
      </w:r>
      <w:r w:rsidR="00774A31">
        <w:rPr>
          <w:color w:val="222222"/>
        </w:rPr>
        <w:t>3</w:t>
      </w:r>
      <w:r w:rsidRPr="004365CD">
        <w:rPr>
          <w:color w:val="222222"/>
        </w:rPr>
        <w:t xml:space="preserve"> will be applicable only for </w:t>
      </w:r>
    </w:p>
    <w:p w14:paraId="7CE4A45D" w14:textId="121265EA" w:rsidR="004365CD" w:rsidRDefault="004365CD" w:rsidP="004365CD">
      <w:pPr>
        <w:rPr>
          <w:color w:val="222222"/>
        </w:rPr>
      </w:pPr>
      <w:r w:rsidRPr="004365CD">
        <w:rPr>
          <w:color w:val="222222"/>
        </w:rPr>
        <w:t xml:space="preserve">shortlisted applicants based on criteria </w:t>
      </w:r>
      <w:r w:rsidR="00774A31">
        <w:rPr>
          <w:color w:val="222222"/>
        </w:rPr>
        <w:t xml:space="preserve">1 &amp;2 </w:t>
      </w:r>
    </w:p>
    <w:p w14:paraId="66DC72B6" w14:textId="77777777" w:rsidR="00774A31" w:rsidRDefault="00774A31" w:rsidP="004365CD">
      <w:pPr>
        <w:rPr>
          <w:color w:val="222222"/>
        </w:rPr>
      </w:pPr>
    </w:p>
    <w:p w14:paraId="602922FD" w14:textId="6F7BD699" w:rsidR="00747B30" w:rsidRDefault="00747B30" w:rsidP="00747B30">
      <w:pPr>
        <w:rPr>
          <w:color w:val="222222"/>
        </w:rPr>
      </w:pPr>
      <w:r>
        <w:rPr>
          <w:color w:val="222222"/>
        </w:rPr>
        <w:t>Please note that bids shall respond to all criteria, or their bid may be disqualified.</w:t>
      </w:r>
    </w:p>
    <w:p w14:paraId="78832965" w14:textId="5879653E" w:rsidR="00447234" w:rsidRDefault="00447234">
      <w:pPr>
        <w:tabs>
          <w:tab w:val="left" w:pos="360"/>
        </w:tabs>
        <w:rPr>
          <w:rFonts w:ascii="Calibri" w:hAnsi="Calibri" w:cs="Arial"/>
          <w:color w:val="222222"/>
          <w:szCs w:val="22"/>
          <w:lang w:val="en-GB"/>
        </w:rPr>
      </w:pPr>
    </w:p>
    <w:p w14:paraId="597262E9" w14:textId="5AB33FE9" w:rsidR="00141F35" w:rsidRPr="00972789" w:rsidRDefault="00AA4634" w:rsidP="00972789">
      <w:pPr>
        <w:pStyle w:val="Heading2"/>
        <w:spacing w:after="0"/>
      </w:pPr>
      <w:r>
        <w:t>Financial Evaluation</w:t>
      </w:r>
    </w:p>
    <w:p w14:paraId="1FB732E3" w14:textId="2C2B2EE9" w:rsidR="00AA4634" w:rsidRDefault="00AA4634" w:rsidP="00AA4634">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6F80A5FB" w14:textId="0B9F46EE" w:rsidR="008A4A0F" w:rsidRPr="008A4A0F" w:rsidRDefault="008A4A0F" w:rsidP="008A4A0F">
      <w:pPr>
        <w:rPr>
          <w:color w:val="222222"/>
        </w:rPr>
      </w:pPr>
      <w:r w:rsidRPr="008A4A0F">
        <w:rPr>
          <w:color w:val="222222"/>
        </w:rPr>
        <w:t xml:space="preserve">Any discrepancy between the unit price and the total price shall be re-computed by </w:t>
      </w:r>
      <w:r>
        <w:rPr>
          <w:color w:val="222222"/>
        </w:rPr>
        <w:t>DRC</w:t>
      </w:r>
      <w:r w:rsidRPr="008A4A0F">
        <w:rPr>
          <w:color w:val="222222"/>
        </w:rPr>
        <w:t xml:space="preserve">, and the unit price shall prevail, and the total price shall be corrected.  If the </w:t>
      </w:r>
      <w:r>
        <w:rPr>
          <w:color w:val="222222"/>
        </w:rPr>
        <w:t>bidder</w:t>
      </w:r>
      <w:r w:rsidRPr="008A4A0F">
        <w:rPr>
          <w:color w:val="222222"/>
        </w:rPr>
        <w:t xml:space="preserve"> does not accept the final price based on </w:t>
      </w:r>
      <w:r>
        <w:rPr>
          <w:color w:val="222222"/>
        </w:rPr>
        <w:t>DRC’s</w:t>
      </w:r>
      <w:r w:rsidRPr="008A4A0F">
        <w:rPr>
          <w:color w:val="222222"/>
        </w:rPr>
        <w:t xml:space="preserve"> re-computation and correction of errors, its </w:t>
      </w:r>
      <w:r>
        <w:rPr>
          <w:color w:val="222222"/>
        </w:rPr>
        <w:t>Bid</w:t>
      </w:r>
      <w:r w:rsidRPr="008A4A0F">
        <w:rPr>
          <w:color w:val="222222"/>
        </w:rPr>
        <w:t xml:space="preserve"> will be rejected.  </w:t>
      </w:r>
    </w:p>
    <w:p w14:paraId="0FB36043" w14:textId="6B7BD3C5" w:rsidR="008A4A0F" w:rsidRDefault="008A4A0F" w:rsidP="00AA4634">
      <w:pPr>
        <w:tabs>
          <w:tab w:val="left" w:pos="360"/>
        </w:tabs>
        <w:rPr>
          <w:color w:val="222222"/>
        </w:rPr>
      </w:pPr>
      <w:r w:rsidRPr="3CA25B20">
        <w:rPr>
          <w:color w:val="222222"/>
        </w:rPr>
        <w:t xml:space="preserve">No price variation due to escalation, inflation, fluctuation in exchange rates, or any other market factors shall be accepted by </w:t>
      </w:r>
      <w:r w:rsidR="46301509" w:rsidRPr="3CA25B20">
        <w:rPr>
          <w:color w:val="222222"/>
        </w:rPr>
        <w:t xml:space="preserve">DRC </w:t>
      </w:r>
      <w:r w:rsidRPr="3CA25B20">
        <w:rPr>
          <w:color w:val="222222"/>
        </w:rPr>
        <w:t xml:space="preserve">after it has received the Proposal.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7E1BE209"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Technical Evaluation</w:t>
      </w:r>
      <w:r w:rsidR="009739DD" w:rsidRPr="00A84086">
        <w:rPr>
          <w:rFonts w:ascii="Calibri" w:hAnsi="Calibri" w:cs="Arial"/>
          <w:color w:val="222222"/>
          <w:szCs w:val="22"/>
          <w:lang w:val="en-GB"/>
        </w:rPr>
        <w:t xml:space="preserve"> </w:t>
      </w:r>
      <w:r w:rsidR="008A4A0F" w:rsidRPr="00A84086">
        <w:rPr>
          <w:rFonts w:ascii="Calibri" w:hAnsi="Calibri" w:cs="Arial"/>
          <w:color w:val="222222"/>
          <w:szCs w:val="22"/>
          <w:lang w:val="en-GB"/>
        </w:rPr>
        <w:t xml:space="preserve">(1 or 2 </w:t>
      </w:r>
      <w:r w:rsidR="0027131C" w:rsidRPr="00A84086">
        <w:rPr>
          <w:rFonts w:ascii="Calibri" w:hAnsi="Calibri" w:cs="Arial"/>
          <w:color w:val="222222"/>
          <w:szCs w:val="22"/>
          <w:lang w:val="en-GB"/>
        </w:rPr>
        <w:t>round(s)</w:t>
      </w:r>
      <w:r w:rsidR="008A4A0F" w:rsidRPr="00A84086">
        <w:rPr>
          <w:rFonts w:ascii="Calibri" w:hAnsi="Calibri" w:cs="Arial"/>
          <w:color w:val="222222"/>
          <w:szCs w:val="22"/>
          <w:lang w:val="en-GB"/>
        </w:rPr>
        <w:t xml:space="preserve"> </w:t>
      </w:r>
      <w:r w:rsidR="00CA3286">
        <w:rPr>
          <w:rFonts w:ascii="Calibri" w:hAnsi="Calibri" w:cs="Arial"/>
          <w:color w:val="222222"/>
          <w:szCs w:val="22"/>
          <w:lang w:val="en-GB"/>
        </w:rPr>
        <w:t xml:space="preserve">for </w:t>
      </w:r>
      <w:r w:rsidR="008A4A0F" w:rsidRPr="00A84086">
        <w:rPr>
          <w:rFonts w:ascii="Calibri" w:hAnsi="Calibri" w:cs="Arial"/>
          <w:color w:val="222222"/>
          <w:szCs w:val="22"/>
          <w:lang w:val="en-GB"/>
        </w:rPr>
        <w:t>shortlisted bidders)</w:t>
      </w:r>
    </w:p>
    <w:p w14:paraId="2F6D937F" w14:textId="77777777"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bookmarkStart w:id="3" w:name="_Hlk129868922"/>
      <w:r w:rsidRPr="00EE1B34">
        <w:rPr>
          <w:lang w:val="en-GB"/>
        </w:rPr>
        <w:t>Submission of Bids</w:t>
      </w:r>
    </w:p>
    <w:bookmarkEnd w:id="3"/>
    <w:p w14:paraId="480B285A" w14:textId="24DFA9C1"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258724FB"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FB2519">
        <w:rPr>
          <w:rFonts w:ascii="Calibri" w:hAnsi="Calibri" w:cs="Arial"/>
          <w:b/>
          <w:color w:val="222222"/>
          <w:szCs w:val="22"/>
          <w:lang w:val="en-GB"/>
        </w:rPr>
        <w:t>DRC Bid Form (Annex A.1 and A.2)</w:t>
      </w:r>
      <w:r w:rsidR="0027131C" w:rsidRPr="00FB2519">
        <w:rPr>
          <w:rFonts w:ascii="Calibri" w:hAnsi="Calibri" w:cs="Arial"/>
          <w:b/>
          <w:color w:val="222222"/>
          <w:szCs w:val="22"/>
          <w:lang w:val="en-GB"/>
        </w:rPr>
        <w:t xml:space="preserve"> – </w:t>
      </w:r>
      <w:r w:rsidR="0027131C" w:rsidRPr="00FB2519">
        <w:rPr>
          <w:rFonts w:ascii="Calibri" w:hAnsi="Calibri" w:cs="Arial"/>
          <w:b/>
          <w:color w:val="FF0000"/>
          <w:szCs w:val="22"/>
          <w:lang w:val="en-GB"/>
        </w:rPr>
        <w:t>Annex A.2</w:t>
      </w:r>
      <w:r w:rsidR="00165E71" w:rsidRPr="00FB2519">
        <w:rPr>
          <w:rFonts w:ascii="Calibri" w:hAnsi="Calibri" w:cs="Arial"/>
          <w:b/>
          <w:color w:val="FF0000"/>
          <w:szCs w:val="22"/>
          <w:lang w:val="en-GB"/>
        </w:rPr>
        <w:t xml:space="preserve"> template</w:t>
      </w:r>
      <w:r w:rsidR="0027131C" w:rsidRPr="00FB2519">
        <w:rPr>
          <w:rFonts w:ascii="Calibri" w:hAnsi="Calibri" w:cs="Arial"/>
          <w:b/>
          <w:color w:val="FF0000"/>
          <w:szCs w:val="22"/>
          <w:lang w:val="en-GB"/>
        </w:rPr>
        <w:t xml:space="preserve"> is optional; the bidder can provide their own financial bids</w:t>
      </w:r>
      <w:r w:rsidRPr="00FB2519">
        <w:rPr>
          <w:rFonts w:ascii="Calibri" w:hAnsi="Calibri" w:cs="Arial"/>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1251BE2E" w14:textId="3EBCED13" w:rsidR="00AA4634" w:rsidRDefault="00AA4634" w:rsidP="00AA4634">
      <w:pPr>
        <w:pStyle w:val="ColorfulList-Accent11"/>
        <w:numPr>
          <w:ilvl w:val="0"/>
          <w:numId w:val="34"/>
        </w:numPr>
        <w:shd w:val="clear" w:color="auto" w:fill="FFFFFF"/>
        <w:rPr>
          <w:rFonts w:ascii="Calibri" w:hAnsi="Calibri" w:cs="Arial"/>
          <w:b/>
          <w:color w:val="222222"/>
          <w:szCs w:val="22"/>
          <w:lang w:val="en-GB"/>
        </w:rPr>
      </w:pPr>
      <w:r w:rsidRPr="00EE1B34">
        <w:rPr>
          <w:rFonts w:ascii="Calibri" w:hAnsi="Calibri" w:cs="Arial"/>
          <w:b/>
          <w:color w:val="222222"/>
          <w:szCs w:val="22"/>
          <w:lang w:val="en-GB"/>
        </w:rPr>
        <w:t>Tender &amp; Contract Award Acknowledgment Certificate (Annex B), and if required the Supplier Profile and Registration form (</w:t>
      </w:r>
      <w:r w:rsidRPr="00775D64">
        <w:rPr>
          <w:rFonts w:ascii="Calibri" w:hAnsi="Calibri" w:cs="Arial"/>
          <w:b/>
          <w:color w:val="222222"/>
          <w:szCs w:val="22"/>
          <w:lang w:val="en-GB"/>
        </w:rPr>
        <w:t xml:space="preserve">Annex </w:t>
      </w:r>
      <w:r w:rsidR="00775D64" w:rsidRPr="00775D64">
        <w:rPr>
          <w:rFonts w:ascii="Calibri" w:hAnsi="Calibri" w:cs="Arial"/>
          <w:b/>
          <w:color w:val="222222"/>
          <w:szCs w:val="22"/>
          <w:lang w:val="en-GB"/>
        </w:rPr>
        <w:t>E</w:t>
      </w:r>
      <w:r w:rsidRPr="00775D64">
        <w:rPr>
          <w:rFonts w:ascii="Calibri" w:hAnsi="Calibri" w:cs="Arial"/>
          <w:b/>
          <w:color w:val="222222"/>
          <w:szCs w:val="22"/>
          <w:lang w:val="en-GB"/>
        </w:rPr>
        <w:t>), plus</w:t>
      </w:r>
      <w:r w:rsidRPr="00EE1B34">
        <w:rPr>
          <w:rFonts w:ascii="Calibri" w:hAnsi="Calibri" w:cs="Arial"/>
          <w:b/>
          <w:color w:val="222222"/>
          <w:szCs w:val="22"/>
          <w:lang w:val="en-GB"/>
        </w:rPr>
        <w:t xml:space="preserve"> any other documents required.</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53982871"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submitted by mail, </w:t>
      </w:r>
      <w:r w:rsidR="0027131C" w:rsidRPr="00EE1B34">
        <w:rPr>
          <w:rFonts w:ascii="Calibri" w:hAnsi="Calibri" w:cs="Arial"/>
          <w:color w:val="222222"/>
          <w:szCs w:val="22"/>
          <w:lang w:val="en-GB"/>
        </w:rPr>
        <w:t>email,</w:t>
      </w:r>
      <w:r w:rsidRPr="00EE1B34">
        <w:rPr>
          <w:rFonts w:ascii="Calibri" w:hAnsi="Calibri" w:cs="Arial"/>
          <w:color w:val="222222"/>
          <w:szCs w:val="22"/>
          <w:lang w:val="en-GB"/>
        </w:rPr>
        <w:t xml:space="preserve">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520EBD1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Pr>
          <w:rFonts w:ascii="Calibri" w:hAnsi="Calibri" w:cs="Arial"/>
          <w:color w:val="222222"/>
          <w:szCs w:val="22"/>
          <w:lang w:val="en-GB"/>
        </w:rPr>
        <w:t>RFP</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1"/>
        </w:numPr>
        <w:rPr>
          <w:lang w:val="en-GB"/>
        </w:rPr>
      </w:pPr>
      <w:r w:rsidRPr="00EE1B34">
        <w:rPr>
          <w:lang w:val="en-GB"/>
        </w:rPr>
        <w:lastRenderedPageBreak/>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431155">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59225DD0" w14:textId="3D743324" w:rsidR="00431155" w:rsidRPr="00431155" w:rsidRDefault="00431155"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w:t>
      </w:r>
      <w:r w:rsidR="008A4A0F">
        <w:rPr>
          <w:rFonts w:ascii="Calibri" w:hAnsi="Calibri" w:cs="Arial"/>
          <w:color w:val="222222"/>
          <w:szCs w:val="22"/>
          <w:lang w:val="en-GB"/>
        </w:rPr>
        <w:t>Evaluation</w:t>
      </w:r>
      <w:r w:rsidR="008A4A0F" w:rsidRPr="00A039A7">
        <w:rPr>
          <w:rFonts w:ascii="Calibri" w:hAnsi="Calibri" w:cs="Arial"/>
          <w:color w:val="222222"/>
          <w:szCs w:val="22"/>
          <w:lang w:val="en-GB"/>
        </w:rPr>
        <w:t xml:space="preserve"> but</w:t>
      </w:r>
      <w:r w:rsidRPr="00A039A7">
        <w:rPr>
          <w:rFonts w:ascii="Calibri" w:hAnsi="Calibri" w:cs="Arial"/>
          <w:color w:val="222222"/>
          <w:szCs w:val="22"/>
          <w:lang w:val="en-GB"/>
        </w:rPr>
        <w:t xml:space="preserve">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w:t>
      </w:r>
      <w:r w:rsidR="008A4A0F" w:rsidRPr="00A039A7">
        <w:rPr>
          <w:rFonts w:ascii="Calibri" w:hAnsi="Calibri" w:cs="Arial"/>
          <w:color w:val="222222"/>
          <w:szCs w:val="22"/>
          <w:lang w:val="en-GB"/>
        </w:rPr>
        <w:t>information.</w:t>
      </w:r>
    </w:p>
    <w:p w14:paraId="439B3323" w14:textId="77777777" w:rsidR="00431155" w:rsidRDefault="00431155" w:rsidP="00AA4634">
      <w:pPr>
        <w:tabs>
          <w:tab w:val="left" w:pos="900"/>
        </w:tabs>
        <w:rPr>
          <w:rFonts w:ascii="Calibri" w:hAnsi="Calibri" w:cs="Arial"/>
          <w:color w:val="222222"/>
          <w:szCs w:val="22"/>
          <w:lang w:val="en-GB"/>
        </w:rPr>
      </w:pPr>
    </w:p>
    <w:p w14:paraId="5A955C6F" w14:textId="1675E33C"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Each part shall be placed </w:t>
      </w:r>
      <w:r w:rsidRPr="00EE1B34">
        <w:rPr>
          <w:rFonts w:ascii="Calibri" w:hAnsi="Calibri" w:cs="Arial"/>
          <w:color w:val="222222"/>
          <w:szCs w:val="22"/>
          <w:lang w:val="en-GB"/>
        </w:rPr>
        <w:t xml:space="preserve">in a </w:t>
      </w:r>
      <w:r w:rsidRPr="00EE1B34">
        <w:rPr>
          <w:rFonts w:ascii="Calibri" w:hAnsi="Calibri" w:cs="Arial"/>
          <w:b/>
          <w:color w:val="222222"/>
          <w:szCs w:val="22"/>
          <w:lang w:val="en-GB"/>
        </w:rPr>
        <w:t>sealed</w:t>
      </w:r>
      <w:r w:rsidRPr="00EE1B34">
        <w:rPr>
          <w:rFonts w:ascii="Calibri" w:hAnsi="Calibri" w:cs="Arial"/>
          <w:color w:val="222222"/>
          <w:szCs w:val="22"/>
          <w:lang w:val="en-GB"/>
        </w:rPr>
        <w:t xml:space="preserve"> envelope</w:t>
      </w:r>
      <w:r>
        <w:rPr>
          <w:rFonts w:ascii="Calibri" w:hAnsi="Calibri" w:cs="Arial"/>
          <w:color w:val="222222"/>
          <w:szCs w:val="22"/>
          <w:lang w:val="en-GB"/>
        </w:rPr>
        <w:t>, marked as follows:</w:t>
      </w:r>
    </w:p>
    <w:p w14:paraId="6D5DE8B5" w14:textId="521C1A43" w:rsidR="005E48A6" w:rsidRDefault="005E48A6"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61312" behindDoc="0" locked="0" layoutInCell="1" allowOverlap="1" wp14:anchorId="66CF6103" wp14:editId="74F21AB8">
                <wp:simplePos x="0" y="0"/>
                <wp:positionH relativeFrom="column">
                  <wp:posOffset>1601470</wp:posOffset>
                </wp:positionH>
                <wp:positionV relativeFrom="paragraph">
                  <wp:posOffset>1249045</wp:posOffset>
                </wp:positionV>
                <wp:extent cx="3188335" cy="985520"/>
                <wp:effectExtent l="0" t="0" r="12065" b="2413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985520"/>
                        </a:xfrm>
                        <a:prstGeom prst="rect">
                          <a:avLst/>
                        </a:prstGeom>
                        <a:solidFill>
                          <a:srgbClr val="FFFFFF"/>
                        </a:solidFill>
                        <a:ln w="9525">
                          <a:solidFill>
                            <a:srgbClr val="000000"/>
                          </a:solidFill>
                          <a:miter lim="800000"/>
                          <a:headEnd/>
                          <a:tailEnd/>
                        </a:ln>
                      </wps:spPr>
                      <wps:txbx>
                        <w:txbxContent>
                          <w:p w14:paraId="416ED828" w14:textId="6E84476B" w:rsidR="0085379A" w:rsidRPr="005E48A6" w:rsidRDefault="0085379A"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Pr="005E48A6">
                              <w:rPr>
                                <w:rFonts w:ascii="Calibri" w:hAnsi="Calibri" w:cs="Arial"/>
                                <w:b/>
                                <w:color w:val="FF0000"/>
                                <w:sz w:val="32"/>
                                <w:szCs w:val="22"/>
                                <w:lang w:val="en-GB"/>
                              </w:rPr>
                              <w:t>[</w:t>
                            </w:r>
                            <w:r w:rsidRPr="00EB25E7">
                              <w:rPr>
                                <w:rFonts w:ascii="Calibri" w:hAnsi="Calibri" w:cs="Arial"/>
                                <w:b/>
                                <w:color w:val="FF0000"/>
                                <w:sz w:val="32"/>
                                <w:szCs w:val="22"/>
                                <w:lang w:val="en-GB"/>
                              </w:rPr>
                              <w:t>RFP-SDN-KRT-2023-00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54674EB9" w14:textId="0876C3A0"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85379A" w:rsidRPr="005E48A6" w:rsidRDefault="0085379A"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F6103" id="_x0000_t202" coordsize="21600,21600" o:spt="202" path="m,l,21600r21600,l21600,xe">
                <v:stroke joinstyle="miter"/>
                <v:path gradientshapeok="t" o:connecttype="rect"/>
              </v:shapetype>
              <v:shape id="_x0000_s1028" type="#_x0000_t202" style="position:absolute;left:0;text-align:left;margin-left:126.1pt;margin-top:98.35pt;width:251.0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">
                <v:textbox>
                  <w:txbxContent>
                    <w:p w14:paraId="416ED828" w14:textId="6E84476B" w:rsidR="0085379A" w:rsidRPr="005E48A6" w:rsidRDefault="0085379A"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Pr="005E48A6">
                        <w:rPr>
                          <w:rFonts w:ascii="Calibri" w:hAnsi="Calibri" w:cs="Arial"/>
                          <w:b/>
                          <w:color w:val="FF0000"/>
                          <w:sz w:val="32"/>
                          <w:szCs w:val="22"/>
                          <w:lang w:val="en-GB"/>
                        </w:rPr>
                        <w:t>[</w:t>
                      </w:r>
                      <w:r w:rsidRPr="00EB25E7">
                        <w:rPr>
                          <w:rFonts w:ascii="Calibri" w:hAnsi="Calibri" w:cs="Arial"/>
                          <w:b/>
                          <w:color w:val="FF0000"/>
                          <w:sz w:val="32"/>
                          <w:szCs w:val="22"/>
                          <w:lang w:val="en-GB"/>
                        </w:rPr>
                        <w:t>RFP-SDN-KRT-2023-00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54674EB9" w14:textId="0876C3A0"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85379A" w:rsidRPr="005E48A6" w:rsidRDefault="0085379A"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Pr="005E48A6">
        <w:rPr>
          <w:rFonts w:ascii="Calibri" w:hAnsi="Calibri" w:cs="Arial"/>
          <w:noProof/>
          <w:color w:val="222222"/>
          <w:szCs w:val="22"/>
          <w:lang w:val="da-DK" w:eastAsia="da-DK"/>
        </w:rPr>
        <mc:AlternateContent>
          <mc:Choice Requires="wps">
            <w:drawing>
              <wp:anchor distT="0" distB="0" distL="114300" distR="114300" simplePos="0" relativeHeight="251659264" behindDoc="0" locked="0" layoutInCell="1" allowOverlap="1" wp14:anchorId="205DED39" wp14:editId="1B0782FD">
                <wp:simplePos x="0" y="0"/>
                <wp:positionH relativeFrom="column">
                  <wp:align>center</wp:align>
                </wp:positionH>
                <wp:positionV relativeFrom="paragraph">
                  <wp:posOffset>0</wp:posOffset>
                </wp:positionV>
                <wp:extent cx="3188335" cy="985520"/>
                <wp:effectExtent l="0" t="0" r="12065" b="2413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473" cy="985962"/>
                        </a:xfrm>
                        <a:prstGeom prst="rect">
                          <a:avLst/>
                        </a:prstGeom>
                        <a:solidFill>
                          <a:srgbClr val="FFFFFF"/>
                        </a:solidFill>
                        <a:ln w="9525">
                          <a:solidFill>
                            <a:srgbClr val="000000"/>
                          </a:solidFill>
                          <a:miter lim="800000"/>
                          <a:headEnd/>
                          <a:tailEnd/>
                        </a:ln>
                      </wps:spPr>
                      <wps:txbx>
                        <w:txbxContent>
                          <w:p w14:paraId="73E85DF9" w14:textId="38EB7444" w:rsidR="0085379A" w:rsidRPr="005E48A6" w:rsidRDefault="0085379A"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Pr="005E48A6">
                              <w:rPr>
                                <w:rFonts w:ascii="Calibri" w:hAnsi="Calibri" w:cs="Arial"/>
                                <w:b/>
                                <w:color w:val="FF0000"/>
                                <w:sz w:val="32"/>
                                <w:szCs w:val="22"/>
                                <w:lang w:val="en-GB"/>
                              </w:rPr>
                              <w:t>[</w:t>
                            </w:r>
                            <w:bookmarkStart w:id="4" w:name="_Hlk129789034"/>
                            <w:r w:rsidRPr="00EB25E7">
                              <w:rPr>
                                <w:rFonts w:ascii="Calibri" w:hAnsi="Calibri" w:cs="Arial"/>
                                <w:b/>
                                <w:color w:val="FF0000"/>
                                <w:sz w:val="32"/>
                                <w:szCs w:val="22"/>
                                <w:lang w:val="en-GB"/>
                              </w:rPr>
                              <w:t>RFP-SDN-KRT-2023-</w:t>
                            </w:r>
                            <w:bookmarkEnd w:id="4"/>
                            <w:r w:rsidR="00D9399C" w:rsidRPr="00EB25E7">
                              <w:rPr>
                                <w:rFonts w:ascii="Calibri" w:hAnsi="Calibri" w:cs="Arial"/>
                                <w:b/>
                                <w:color w:val="FF0000"/>
                                <w:sz w:val="32"/>
                                <w:szCs w:val="22"/>
                                <w:lang w:val="en-GB"/>
                              </w:rPr>
                              <w:t>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3469FD56" w14:textId="295E111A"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85379A" w:rsidRPr="005E48A6" w:rsidRDefault="0085379A"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9" type="#_x0000_t202" style="position:absolute;left:0;text-align:left;margin-left:0;margin-top:0;width:251.05pt;height:77.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">
                <v:textbox>
                  <w:txbxContent>
                    <w:p w14:paraId="73E85DF9" w14:textId="38EB7444" w:rsidR="0085379A" w:rsidRPr="005E48A6" w:rsidRDefault="0085379A"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Pr="005E48A6">
                        <w:rPr>
                          <w:rFonts w:ascii="Calibri" w:hAnsi="Calibri" w:cs="Arial"/>
                          <w:b/>
                          <w:color w:val="FF0000"/>
                          <w:sz w:val="32"/>
                          <w:szCs w:val="22"/>
                          <w:lang w:val="en-GB"/>
                        </w:rPr>
                        <w:t>[</w:t>
                      </w:r>
                      <w:bookmarkStart w:id="4" w:name="_Hlk129789034"/>
                      <w:r w:rsidRPr="00EB25E7">
                        <w:rPr>
                          <w:rFonts w:ascii="Calibri" w:hAnsi="Calibri" w:cs="Arial"/>
                          <w:b/>
                          <w:color w:val="FF0000"/>
                          <w:sz w:val="32"/>
                          <w:szCs w:val="22"/>
                          <w:lang w:val="en-GB"/>
                        </w:rPr>
                        <w:t>RFP-SDN-KRT-2023-</w:t>
                      </w:r>
                      <w:bookmarkEnd w:id="4"/>
                      <w:r w:rsidR="00D9399C" w:rsidRPr="00EB25E7">
                        <w:rPr>
                          <w:rFonts w:ascii="Calibri" w:hAnsi="Calibri" w:cs="Arial"/>
                          <w:b/>
                          <w:color w:val="FF0000"/>
                          <w:sz w:val="32"/>
                          <w:szCs w:val="22"/>
                          <w:lang w:val="en-GB"/>
                        </w:rPr>
                        <w:t>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3469FD56" w14:textId="295E111A"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85379A" w:rsidRPr="005E48A6" w:rsidRDefault="0085379A"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41486490" w:rsidR="00AA4634" w:rsidRPr="00EE1B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xml:space="preserve">, </w:t>
      </w:r>
      <w:r w:rsidR="008A4A0F" w:rsidRPr="00EE1B34">
        <w:rPr>
          <w:rFonts w:ascii="Calibri" w:hAnsi="Calibri" w:cs="Arial"/>
          <w:color w:val="222222"/>
          <w:szCs w:val="22"/>
          <w:lang w:val="en-GB"/>
        </w:rPr>
        <w:t>addressed,</w:t>
      </w:r>
      <w:r w:rsidRPr="00EE1B34">
        <w:rPr>
          <w:rFonts w:ascii="Calibri" w:hAnsi="Calibri" w:cs="Arial"/>
          <w:color w:val="222222"/>
          <w:szCs w:val="22"/>
          <w:lang w:val="en-GB"/>
        </w:rPr>
        <w:t xml:space="preserve"> and delivered to:</w:t>
      </w:r>
    </w:p>
    <w:p w14:paraId="198C3062" w14:textId="1B285283" w:rsidR="00AA4634" w:rsidRPr="00EE1B34" w:rsidRDefault="005E48A6"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63360" behindDoc="0" locked="0" layoutInCell="1" allowOverlap="1" wp14:anchorId="45F68C42" wp14:editId="6EE5F32B">
                <wp:simplePos x="0" y="0"/>
                <wp:positionH relativeFrom="column">
                  <wp:posOffset>1593850</wp:posOffset>
                </wp:positionH>
                <wp:positionV relativeFrom="paragraph">
                  <wp:posOffset>215900</wp:posOffset>
                </wp:positionV>
                <wp:extent cx="3188335" cy="985520"/>
                <wp:effectExtent l="0" t="0" r="12065" b="2413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985520"/>
                        </a:xfrm>
                        <a:prstGeom prst="rect">
                          <a:avLst/>
                        </a:prstGeom>
                        <a:solidFill>
                          <a:srgbClr val="FFFFFF"/>
                        </a:solidFill>
                        <a:ln w="9525">
                          <a:solidFill>
                            <a:srgbClr val="000000"/>
                          </a:solidFill>
                          <a:miter lim="800000"/>
                          <a:headEnd/>
                          <a:tailEnd/>
                        </a:ln>
                      </wps:spPr>
                      <wps:txbx>
                        <w:txbxContent>
                          <w:p w14:paraId="579C3526" w14:textId="27647AD3"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 xml:space="preserve">RFP No.: </w:t>
                            </w:r>
                            <w:r w:rsidRPr="005E48A6">
                              <w:rPr>
                                <w:rFonts w:ascii="Calibri" w:hAnsi="Calibri" w:cs="Arial"/>
                                <w:b/>
                                <w:color w:val="FF0000"/>
                                <w:sz w:val="32"/>
                                <w:szCs w:val="22"/>
                                <w:lang w:val="en-GB"/>
                              </w:rPr>
                              <w:t>[</w:t>
                            </w:r>
                            <w:r w:rsidRPr="00EB25E7">
                              <w:rPr>
                                <w:rFonts w:ascii="Calibri" w:hAnsi="Calibri" w:cs="Arial"/>
                                <w:b/>
                                <w:color w:val="FF0000"/>
                                <w:sz w:val="32"/>
                                <w:szCs w:val="22"/>
                                <w:lang w:val="en-GB"/>
                              </w:rPr>
                              <w:t>RFP-SDN-KRT-2023-00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6479FCDA"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Danish Refugee Council </w:t>
                            </w:r>
                            <w:r>
                              <w:rPr>
                                <w:rStyle w:val="eop"/>
                                <w:rFonts w:ascii="Calibri" w:hAnsi="Calibri" w:cs="Calibri"/>
                                <w:sz w:val="20"/>
                                <w:szCs w:val="20"/>
                              </w:rPr>
                              <w:t> </w:t>
                            </w:r>
                          </w:p>
                          <w:p w14:paraId="36E62318"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 xml:space="preserve">Plot No:  381 / Block No. 9, </w:t>
                            </w:r>
                            <w:proofErr w:type="spellStart"/>
                            <w:r>
                              <w:rPr>
                                <w:rStyle w:val="normaltextrun"/>
                                <w:rFonts w:ascii="Calibri" w:hAnsi="Calibri" w:cs="Calibri"/>
                                <w:sz w:val="20"/>
                                <w:szCs w:val="20"/>
                                <w:lang w:val="en-GB"/>
                              </w:rPr>
                              <w:t>Burri</w:t>
                            </w:r>
                            <w:proofErr w:type="spellEnd"/>
                            <w:r>
                              <w:rPr>
                                <w:rStyle w:val="normaltextrun"/>
                                <w:rFonts w:ascii="Calibri" w:hAnsi="Calibri" w:cs="Calibri"/>
                                <w:sz w:val="20"/>
                                <w:szCs w:val="20"/>
                                <w:lang w:val="en-GB"/>
                              </w:rPr>
                              <w:t xml:space="preserve"> Al </w:t>
                            </w:r>
                            <w:proofErr w:type="spellStart"/>
                            <w:r>
                              <w:rPr>
                                <w:rStyle w:val="normaltextrun"/>
                                <w:rFonts w:ascii="Calibri" w:hAnsi="Calibri" w:cs="Calibri"/>
                                <w:sz w:val="20"/>
                                <w:szCs w:val="20"/>
                                <w:lang w:val="en-GB"/>
                              </w:rPr>
                              <w:t>Lamab</w:t>
                            </w:r>
                            <w:proofErr w:type="spellEnd"/>
                            <w:r>
                              <w:rPr>
                                <w:rStyle w:val="normaltextrun"/>
                                <w:rFonts w:ascii="Calibri" w:hAnsi="Calibri" w:cs="Calibri"/>
                                <w:sz w:val="20"/>
                                <w:szCs w:val="20"/>
                                <w:lang w:val="en-GB"/>
                              </w:rPr>
                              <w:t xml:space="preserve">, </w:t>
                            </w:r>
                            <w:proofErr w:type="spellStart"/>
                            <w:r>
                              <w:rPr>
                                <w:rStyle w:val="normaltextrun"/>
                                <w:rFonts w:ascii="Calibri" w:hAnsi="Calibri" w:cs="Calibri"/>
                                <w:sz w:val="20"/>
                                <w:szCs w:val="20"/>
                                <w:lang w:val="en-GB"/>
                              </w:rPr>
                              <w:t>Manshia</w:t>
                            </w:r>
                            <w:proofErr w:type="spellEnd"/>
                            <w:r>
                              <w:rPr>
                                <w:rStyle w:val="normaltextrun"/>
                                <w:rFonts w:ascii="Calibri" w:hAnsi="Calibri" w:cs="Calibri"/>
                                <w:sz w:val="20"/>
                                <w:szCs w:val="20"/>
                                <w:lang w:val="en-GB"/>
                              </w:rPr>
                              <w:t> </w:t>
                            </w:r>
                            <w:r>
                              <w:rPr>
                                <w:rStyle w:val="eop"/>
                                <w:rFonts w:ascii="Calibri" w:hAnsi="Calibri" w:cs="Calibri"/>
                                <w:sz w:val="20"/>
                                <w:szCs w:val="20"/>
                              </w:rPr>
                              <w:t> </w:t>
                            </w:r>
                          </w:p>
                          <w:p w14:paraId="35DD18C6" w14:textId="3E0D960C" w:rsidR="00D9399C" w:rsidRDefault="00D9399C" w:rsidP="00D9399C">
                            <w:pPr>
                              <w:pStyle w:val="paragraph"/>
                              <w:shd w:val="clear" w:color="auto" w:fill="FFFFFF"/>
                              <w:spacing w:before="0" w:beforeAutospacing="0" w:after="0" w:afterAutospacing="0"/>
                              <w:jc w:val="both"/>
                              <w:textAlignment w:val="baseline"/>
                              <w:rPr>
                                <w:rStyle w:val="eop"/>
                                <w:rFonts w:ascii="Calibri" w:hAnsi="Calibri" w:cs="Calibri"/>
                                <w:sz w:val="20"/>
                                <w:szCs w:val="20"/>
                              </w:rPr>
                            </w:pPr>
                            <w:r>
                              <w:rPr>
                                <w:rStyle w:val="normaltextrun"/>
                                <w:rFonts w:ascii="Calibri" w:hAnsi="Calibri" w:cs="Calibri"/>
                                <w:sz w:val="20"/>
                                <w:szCs w:val="20"/>
                                <w:lang w:val="en-GB"/>
                              </w:rPr>
                              <w:t>Khartoum - Sudan</w:t>
                            </w:r>
                            <w:r>
                              <w:rPr>
                                <w:rStyle w:val="eop"/>
                                <w:rFonts w:ascii="Calibri" w:hAnsi="Calibri" w:cs="Calibri"/>
                                <w:sz w:val="20"/>
                                <w:szCs w:val="20"/>
                              </w:rPr>
                              <w:t> </w:t>
                            </w:r>
                          </w:p>
                          <w:p w14:paraId="351C48EE" w14:textId="77777777" w:rsidR="00D9399C" w:rsidRDefault="00D9399C" w:rsidP="00D9399C">
                            <w:pPr>
                              <w:shd w:val="clear" w:color="auto" w:fill="FFFFFF"/>
                              <w:rPr>
                                <w:color w:val="000000"/>
                                <w:sz w:val="18"/>
                                <w:szCs w:val="18"/>
                                <w:lang w:val="en-GB"/>
                              </w:rPr>
                            </w:pPr>
                            <w:r>
                              <w:rPr>
                                <w:color w:val="000000"/>
                                <w:sz w:val="18"/>
                                <w:szCs w:val="18"/>
                                <w:lang w:val="en-GB"/>
                              </w:rPr>
                              <w:t xml:space="preserve">Mob.  +249 930016233 </w:t>
                            </w:r>
                          </w:p>
                          <w:p w14:paraId="2A4232A9"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p>
                          <w:p w14:paraId="2325F529" w14:textId="493764F0" w:rsidR="0085379A" w:rsidRPr="005E48A6" w:rsidRDefault="00D9399C" w:rsidP="005E48A6">
                            <w:pPr>
                              <w:rPr>
                                <w:lang w:val="en-GB"/>
                              </w:rPr>
                            </w:pPr>
                            <w:r w:rsidRPr="005E48A6" w:rsidDel="00D9399C">
                              <w:rPr>
                                <w:rFonts w:ascii="Calibri" w:hAnsi="Calibri" w:cs="Arial"/>
                                <w:color w:val="FF0000"/>
                                <w:sz w:val="3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C42" id="_x0000_s1030" type="#_x0000_t202" style="position:absolute;left:0;text-align:left;margin-left:125.5pt;margin-top:17pt;width:251.05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">
                <v:textbox>
                  <w:txbxContent>
                    <w:p w14:paraId="579C3526" w14:textId="27647AD3" w:rsidR="0085379A" w:rsidRPr="005E48A6" w:rsidRDefault="0085379A"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RFP No.</w:t>
                      </w:r>
                      <w:r w:rsidRPr="005E48A6">
                        <w:rPr>
                          <w:rFonts w:ascii="Calibri" w:hAnsi="Calibri" w:cs="Arial"/>
                          <w:color w:val="222222"/>
                          <w:sz w:val="32"/>
                          <w:szCs w:val="22"/>
                          <w:lang w:val="en-GB"/>
                        </w:rPr>
                        <w:t xml:space="preserve">: </w:t>
                      </w:r>
                      <w:r w:rsidRPr="005E48A6">
                        <w:rPr>
                          <w:rFonts w:ascii="Calibri" w:hAnsi="Calibri" w:cs="Arial"/>
                          <w:b/>
                          <w:color w:val="FF0000"/>
                          <w:sz w:val="32"/>
                          <w:szCs w:val="22"/>
                          <w:lang w:val="en-GB"/>
                        </w:rPr>
                        <w:t>[</w:t>
                      </w:r>
                      <w:r w:rsidRPr="00EB25E7">
                        <w:rPr>
                          <w:rFonts w:ascii="Calibri" w:hAnsi="Calibri" w:cs="Arial"/>
                          <w:b/>
                          <w:color w:val="FF0000"/>
                          <w:sz w:val="32"/>
                          <w:szCs w:val="22"/>
                          <w:lang w:val="en-GB"/>
                        </w:rPr>
                        <w:t>RFP-SDN-KRT-2023-00</w:t>
                      </w:r>
                      <w:r w:rsidR="00925FF5">
                        <w:rPr>
                          <w:rFonts w:ascii="Calibri" w:hAnsi="Calibri" w:cs="Arial"/>
                          <w:b/>
                          <w:color w:val="FF0000"/>
                          <w:sz w:val="32"/>
                          <w:szCs w:val="22"/>
                          <w:lang w:val="en-GB"/>
                        </w:rPr>
                        <w:t>3</w:t>
                      </w:r>
                      <w:r w:rsidRPr="005E48A6">
                        <w:rPr>
                          <w:rFonts w:ascii="Calibri" w:hAnsi="Calibri" w:cs="Arial"/>
                          <w:b/>
                          <w:color w:val="FF0000"/>
                          <w:sz w:val="32"/>
                          <w:szCs w:val="22"/>
                          <w:lang w:val="en-GB"/>
                        </w:rPr>
                        <w:t>]</w:t>
                      </w:r>
                    </w:p>
                    <w:p w14:paraId="6479FCDA"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Danish Refugee Council </w:t>
                      </w:r>
                      <w:r>
                        <w:rPr>
                          <w:rStyle w:val="eop"/>
                          <w:rFonts w:ascii="Calibri" w:hAnsi="Calibri" w:cs="Calibri"/>
                          <w:sz w:val="20"/>
                          <w:szCs w:val="20"/>
                        </w:rPr>
                        <w:t> </w:t>
                      </w:r>
                    </w:p>
                    <w:p w14:paraId="36E62318"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en-GB"/>
                        </w:rPr>
                        <w:t xml:space="preserve">Plot No:  381 / Block No. 9, </w:t>
                      </w:r>
                      <w:proofErr w:type="spellStart"/>
                      <w:r>
                        <w:rPr>
                          <w:rStyle w:val="normaltextrun"/>
                          <w:rFonts w:ascii="Calibri" w:hAnsi="Calibri" w:cs="Calibri"/>
                          <w:sz w:val="20"/>
                          <w:szCs w:val="20"/>
                          <w:lang w:val="en-GB"/>
                        </w:rPr>
                        <w:t>Burri</w:t>
                      </w:r>
                      <w:proofErr w:type="spellEnd"/>
                      <w:r>
                        <w:rPr>
                          <w:rStyle w:val="normaltextrun"/>
                          <w:rFonts w:ascii="Calibri" w:hAnsi="Calibri" w:cs="Calibri"/>
                          <w:sz w:val="20"/>
                          <w:szCs w:val="20"/>
                          <w:lang w:val="en-GB"/>
                        </w:rPr>
                        <w:t xml:space="preserve"> Al </w:t>
                      </w:r>
                      <w:proofErr w:type="spellStart"/>
                      <w:r>
                        <w:rPr>
                          <w:rStyle w:val="normaltextrun"/>
                          <w:rFonts w:ascii="Calibri" w:hAnsi="Calibri" w:cs="Calibri"/>
                          <w:sz w:val="20"/>
                          <w:szCs w:val="20"/>
                          <w:lang w:val="en-GB"/>
                        </w:rPr>
                        <w:t>Lamab</w:t>
                      </w:r>
                      <w:proofErr w:type="spellEnd"/>
                      <w:r>
                        <w:rPr>
                          <w:rStyle w:val="normaltextrun"/>
                          <w:rFonts w:ascii="Calibri" w:hAnsi="Calibri" w:cs="Calibri"/>
                          <w:sz w:val="20"/>
                          <w:szCs w:val="20"/>
                          <w:lang w:val="en-GB"/>
                        </w:rPr>
                        <w:t xml:space="preserve">, </w:t>
                      </w:r>
                      <w:proofErr w:type="spellStart"/>
                      <w:r>
                        <w:rPr>
                          <w:rStyle w:val="normaltextrun"/>
                          <w:rFonts w:ascii="Calibri" w:hAnsi="Calibri" w:cs="Calibri"/>
                          <w:sz w:val="20"/>
                          <w:szCs w:val="20"/>
                          <w:lang w:val="en-GB"/>
                        </w:rPr>
                        <w:t>Manshia</w:t>
                      </w:r>
                      <w:proofErr w:type="spellEnd"/>
                      <w:r>
                        <w:rPr>
                          <w:rStyle w:val="normaltextrun"/>
                          <w:rFonts w:ascii="Calibri" w:hAnsi="Calibri" w:cs="Calibri"/>
                          <w:sz w:val="20"/>
                          <w:szCs w:val="20"/>
                          <w:lang w:val="en-GB"/>
                        </w:rPr>
                        <w:t> </w:t>
                      </w:r>
                      <w:r>
                        <w:rPr>
                          <w:rStyle w:val="eop"/>
                          <w:rFonts w:ascii="Calibri" w:hAnsi="Calibri" w:cs="Calibri"/>
                          <w:sz w:val="20"/>
                          <w:szCs w:val="20"/>
                        </w:rPr>
                        <w:t> </w:t>
                      </w:r>
                    </w:p>
                    <w:p w14:paraId="35DD18C6" w14:textId="3E0D960C" w:rsidR="00D9399C" w:rsidRDefault="00D9399C" w:rsidP="00D9399C">
                      <w:pPr>
                        <w:pStyle w:val="paragraph"/>
                        <w:shd w:val="clear" w:color="auto" w:fill="FFFFFF"/>
                        <w:spacing w:before="0" w:beforeAutospacing="0" w:after="0" w:afterAutospacing="0"/>
                        <w:jc w:val="both"/>
                        <w:textAlignment w:val="baseline"/>
                        <w:rPr>
                          <w:rStyle w:val="eop"/>
                          <w:rFonts w:ascii="Calibri" w:hAnsi="Calibri" w:cs="Calibri"/>
                          <w:sz w:val="20"/>
                          <w:szCs w:val="20"/>
                        </w:rPr>
                      </w:pPr>
                      <w:r>
                        <w:rPr>
                          <w:rStyle w:val="normaltextrun"/>
                          <w:rFonts w:ascii="Calibri" w:hAnsi="Calibri" w:cs="Calibri"/>
                          <w:sz w:val="20"/>
                          <w:szCs w:val="20"/>
                          <w:lang w:val="en-GB"/>
                        </w:rPr>
                        <w:t>Khartoum - Sudan</w:t>
                      </w:r>
                      <w:r>
                        <w:rPr>
                          <w:rStyle w:val="eop"/>
                          <w:rFonts w:ascii="Calibri" w:hAnsi="Calibri" w:cs="Calibri"/>
                          <w:sz w:val="20"/>
                          <w:szCs w:val="20"/>
                        </w:rPr>
                        <w:t> </w:t>
                      </w:r>
                    </w:p>
                    <w:p w14:paraId="351C48EE" w14:textId="77777777" w:rsidR="00D9399C" w:rsidRDefault="00D9399C" w:rsidP="00D9399C">
                      <w:pPr>
                        <w:shd w:val="clear" w:color="auto" w:fill="FFFFFF"/>
                        <w:rPr>
                          <w:color w:val="000000"/>
                          <w:sz w:val="18"/>
                          <w:szCs w:val="18"/>
                          <w:lang w:val="en-GB"/>
                        </w:rPr>
                      </w:pPr>
                      <w:r>
                        <w:rPr>
                          <w:color w:val="000000"/>
                          <w:sz w:val="18"/>
                          <w:szCs w:val="18"/>
                          <w:lang w:val="en-GB"/>
                        </w:rPr>
                        <w:t xml:space="preserve">Mob.  +249 930016233 </w:t>
                      </w:r>
                    </w:p>
                    <w:p w14:paraId="2A4232A9" w14:textId="77777777" w:rsidR="00D9399C" w:rsidRDefault="00D9399C" w:rsidP="00D9399C">
                      <w:pPr>
                        <w:pStyle w:val="paragraph"/>
                        <w:shd w:val="clear" w:color="auto" w:fill="FFFFFF"/>
                        <w:spacing w:before="0" w:beforeAutospacing="0" w:after="0" w:afterAutospacing="0"/>
                        <w:jc w:val="both"/>
                        <w:textAlignment w:val="baseline"/>
                        <w:rPr>
                          <w:rFonts w:ascii="Segoe UI" w:hAnsi="Segoe UI" w:cs="Segoe UI"/>
                          <w:sz w:val="18"/>
                          <w:szCs w:val="18"/>
                        </w:rPr>
                      </w:pPr>
                    </w:p>
                    <w:p w14:paraId="2325F529" w14:textId="493764F0" w:rsidR="0085379A" w:rsidRPr="005E48A6" w:rsidRDefault="00D9399C" w:rsidP="005E48A6">
                      <w:pPr>
                        <w:rPr>
                          <w:lang w:val="en-GB"/>
                        </w:rPr>
                      </w:pPr>
                      <w:r w:rsidRPr="005E48A6" w:rsidDel="00D9399C">
                        <w:rPr>
                          <w:rFonts w:ascii="Calibri" w:hAnsi="Calibri" w:cs="Arial"/>
                          <w:color w:val="FF0000"/>
                          <w:sz w:val="32"/>
                          <w:szCs w:val="22"/>
                          <w:lang w:val="en-GB"/>
                        </w:rPr>
                        <w:t xml:space="preserve"> </w:t>
                      </w:r>
                    </w:p>
                  </w:txbxContent>
                </v:textbox>
                <w10:wrap type="topAndBottom"/>
              </v:shape>
            </w:pict>
          </mc:Fallback>
        </mc:AlternateContent>
      </w:r>
    </w:p>
    <w:p w14:paraId="2A29D2DE" w14:textId="77777777" w:rsidR="00AA4634" w:rsidRDefault="00AA4634" w:rsidP="00AA4634">
      <w:pPr>
        <w:tabs>
          <w:tab w:val="left" w:pos="900"/>
        </w:tabs>
        <w:rPr>
          <w:rFonts w:ascii="Calibri" w:hAnsi="Calibri" w:cs="Arial"/>
          <w:color w:val="222222"/>
          <w:szCs w:val="22"/>
          <w:u w:val="single"/>
          <w:lang w:val="en-GB"/>
        </w:rPr>
      </w:pPr>
    </w:p>
    <w:p w14:paraId="218B5F33" w14:textId="77777777" w:rsidR="00AA4634" w:rsidRPr="00A9431A" w:rsidRDefault="00AA4634" w:rsidP="00AA4634">
      <w:pPr>
        <w:pStyle w:val="Heading2"/>
        <w:numPr>
          <w:ilvl w:val="1"/>
          <w:numId w:val="1"/>
        </w:numPr>
        <w:rPr>
          <w:lang w:val="en-GB"/>
        </w:rPr>
      </w:pPr>
      <w:r w:rsidRPr="00A9431A">
        <w:rPr>
          <w:lang w:val="en-GB"/>
        </w:rPr>
        <w:t xml:space="preserve">Email submission </w:t>
      </w:r>
    </w:p>
    <w:p w14:paraId="7ACFE51D" w14:textId="77777777" w:rsidR="00AA4634" w:rsidRPr="00A9431A"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6B6D806F" w14:textId="77777777" w:rsidR="00FA3A40" w:rsidRPr="00A039A7" w:rsidRDefault="00FA3A40" w:rsidP="00FA3A40">
      <w:pPr>
        <w:tabs>
          <w:tab w:val="left" w:pos="900"/>
        </w:tabs>
        <w:rPr>
          <w:rFonts w:ascii="Calibri" w:hAnsi="Calibri" w:cs="Arial"/>
          <w:b/>
          <w:color w:val="222222"/>
          <w:szCs w:val="22"/>
          <w:lang w:val="en-GB"/>
        </w:rPr>
      </w:pPr>
      <w:r w:rsidRPr="00F92239">
        <w:rPr>
          <w:b/>
          <w:color w:val="FF0000"/>
        </w:rPr>
        <w:t>rfq.sdn@drc.ngo</w:t>
      </w:r>
      <w:r w:rsidRPr="00F44A06" w:rsidDel="00F44A06">
        <w:rPr>
          <w:b/>
          <w:color w:val="FF0000"/>
        </w:rPr>
        <w:t xml:space="preserve"> </w:t>
      </w:r>
    </w:p>
    <w:p w14:paraId="499814F9" w14:textId="77777777" w:rsidR="00AA4634" w:rsidRPr="00EE1B34" w:rsidRDefault="00AA4634" w:rsidP="00AA4634">
      <w:pPr>
        <w:tabs>
          <w:tab w:val="left" w:pos="900"/>
        </w:tabs>
        <w:rPr>
          <w:rFonts w:ascii="Calibri" w:hAnsi="Calibri" w:cs="Arial"/>
          <w:color w:val="222222"/>
          <w:szCs w:val="22"/>
          <w:lang w:val="en-GB"/>
        </w:rPr>
      </w:pPr>
    </w:p>
    <w:p w14:paraId="6A6975DD" w14:textId="4D753A03"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w:t>
      </w:r>
      <w:r w:rsidR="0027131C" w:rsidRPr="00EE1B34">
        <w:rPr>
          <w:rFonts w:ascii="Calibri" w:hAnsi="Calibri" w:cs="Arial"/>
          <w:color w:val="222222"/>
          <w:szCs w:val="22"/>
          <w:lang w:val="en-GB"/>
        </w:rPr>
        <w:t>emailed,</w:t>
      </w:r>
      <w:r w:rsidRPr="00EE1B34">
        <w:rPr>
          <w:rFonts w:ascii="Calibri" w:hAnsi="Calibri" w:cs="Arial"/>
          <w:color w:val="222222"/>
          <w:szCs w:val="22"/>
          <w:lang w:val="en-GB"/>
        </w:rPr>
        <w:t xml:space="preserve"> the following conditions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01860982" w14:textId="4CD32711" w:rsidR="00AA4634" w:rsidRDefault="00AA4634" w:rsidP="00AA4634">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RFP</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0E276791" w14:textId="171C9B7D" w:rsidR="00AA4634" w:rsidRDefault="00AA4634" w:rsidP="00AA4634">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431155">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w:t>
      </w:r>
      <w:r w:rsidR="008A4A0F">
        <w:rPr>
          <w:rFonts w:ascii="Calibri" w:hAnsi="Calibri" w:cs="Arial"/>
          <w:b/>
          <w:color w:val="222222"/>
          <w:szCs w:val="22"/>
          <w:lang w:val="en-GB"/>
        </w:rPr>
        <w:t>contains</w:t>
      </w:r>
    </w:p>
    <w:p w14:paraId="18BCE704" w14:textId="44587975" w:rsidR="00AA4634" w:rsidRPr="00A039A7" w:rsidRDefault="00AA4634"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FC40B2">
        <w:rPr>
          <w:rFonts w:ascii="Calibri" w:hAnsi="Calibri" w:cs="Arial"/>
          <w:color w:val="222222"/>
          <w:szCs w:val="22"/>
          <w:lang w:val="en-GB"/>
        </w:rPr>
        <w:t>financial</w:t>
      </w:r>
      <w:r w:rsidRPr="00A039A7">
        <w:rPr>
          <w:rFonts w:ascii="Calibri" w:hAnsi="Calibri" w:cs="Arial"/>
          <w:color w:val="222222"/>
          <w:szCs w:val="22"/>
          <w:lang w:val="en-GB"/>
        </w:rPr>
        <w:t xml:space="preserve"> bid </w:t>
      </w:r>
      <w:r w:rsidR="002808DB">
        <w:rPr>
          <w:rFonts w:ascii="Calibri" w:hAnsi="Calibri" w:cs="Arial"/>
          <w:color w:val="222222"/>
          <w:szCs w:val="22"/>
          <w:lang w:val="en-GB"/>
        </w:rPr>
        <w:t>shall</w:t>
      </w:r>
      <w:r w:rsidRPr="00A039A7">
        <w:rPr>
          <w:rFonts w:ascii="Calibri" w:hAnsi="Calibri" w:cs="Arial"/>
          <w:color w:val="222222"/>
          <w:szCs w:val="22"/>
          <w:lang w:val="en-GB"/>
        </w:rPr>
        <w:t xml:space="preserve"> only contain the financial bid form, Annex A.2</w:t>
      </w:r>
    </w:p>
    <w:p w14:paraId="21F7526B" w14:textId="0C1299C1" w:rsidR="00AA4634" w:rsidRPr="00A039A7" w:rsidRDefault="00AA4634"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The technical bid sh</w:t>
      </w:r>
      <w:r w:rsidR="002808DB">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 but excluding all pricing information</w:t>
      </w:r>
    </w:p>
    <w:p w14:paraId="2821996B" w14:textId="0A15B8D5" w:rsidR="00AA4634" w:rsidRPr="00A039A7" w:rsidRDefault="00AA4634" w:rsidP="00AA4634">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Pr="00A039A7">
        <w:rPr>
          <w:rFonts w:ascii="Calibri" w:hAnsi="Calibri" w:cs="Arial"/>
          <w:color w:val="222222"/>
          <w:szCs w:val="22"/>
          <w:lang w:val="en-GB"/>
        </w:rPr>
        <w:t xml:space="preserve"> </w:t>
      </w:r>
    </w:p>
    <w:p w14:paraId="32BE02ED" w14:textId="026BA553" w:rsidR="00AA4634" w:rsidRPr="00EE1B34" w:rsidRDefault="00AA4634" w:rsidP="00AA4634">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exceed 4MB; </w:t>
      </w:r>
      <w:r w:rsidR="0027131C" w:rsidRPr="00EE1B34">
        <w:rPr>
          <w:rFonts w:ascii="Calibri" w:hAnsi="Calibri" w:cs="Arial"/>
          <w:color w:val="222222"/>
          <w:szCs w:val="22"/>
          <w:lang w:val="en-GB"/>
        </w:rPr>
        <w:t>otherwise,</w:t>
      </w:r>
      <w:r w:rsidRPr="00EE1B34">
        <w:rPr>
          <w:rFonts w:ascii="Calibri" w:hAnsi="Calibri" w:cs="Arial"/>
          <w:color w:val="222222"/>
          <w:szCs w:val="22"/>
          <w:lang w:val="en-GB"/>
        </w:rPr>
        <w:t xml:space="preserv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4746E7C4" w14:textId="77777777" w:rsidR="00AA4634" w:rsidRDefault="00AA4634" w:rsidP="00AA4634">
      <w:pPr>
        <w:tabs>
          <w:tab w:val="left" w:pos="900"/>
        </w:tabs>
        <w:rPr>
          <w:color w:val="222222"/>
        </w:rPr>
      </w:pPr>
      <w:r w:rsidRPr="00EE1B34">
        <w:rPr>
          <w:rFonts w:ascii="Calibri" w:hAnsi="Calibri" w:cs="Arial"/>
          <w:i/>
          <w:color w:val="222222"/>
          <w:szCs w:val="22"/>
          <w:lang w:val="en-GB"/>
        </w:rPr>
        <w:t>Failure to comply with the above may disqualify the Bi</w:t>
      </w:r>
      <w:r>
        <w:rPr>
          <w:rFonts w:ascii="Calibri" w:hAnsi="Calibri" w:cs="Arial"/>
          <w:i/>
          <w:color w:val="222222"/>
          <w:szCs w:val="22"/>
          <w:lang w:val="en-GB"/>
        </w:rPr>
        <w:t>d.</w:t>
      </w: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77777777"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127F8CF" w14:textId="77777777" w:rsidR="00AA4634" w:rsidRDefault="00AA4634" w:rsidP="00AA4634">
      <w:pPr>
        <w:tabs>
          <w:tab w:val="left" w:pos="900"/>
        </w:tabs>
        <w:rPr>
          <w:color w:val="222222"/>
        </w:rPr>
      </w:pPr>
    </w:p>
    <w:p w14:paraId="3B47899C" w14:textId="77777777" w:rsidR="00431155" w:rsidRPr="00A039A7" w:rsidRDefault="00431155" w:rsidP="00431155">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1"/>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1"/>
        </w:numPr>
        <w:rPr>
          <w:lang w:val="en-GB"/>
        </w:rPr>
      </w:pPr>
      <w:r w:rsidRPr="00EE1B34">
        <w:rPr>
          <w:lang w:val="en-GB"/>
        </w:rPr>
        <w:t>Currency</w:t>
      </w:r>
    </w:p>
    <w:p w14:paraId="4AA5609E" w14:textId="18A9754D"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Pr="008A4A0F">
        <w:rPr>
          <w:rFonts w:ascii="Calibri" w:hAnsi="Calibri" w:cs="Arial"/>
          <w:i/>
          <w:color w:val="FF0000"/>
          <w:szCs w:val="22"/>
          <w:lang w:val="en-GB"/>
        </w:rPr>
        <w:t>[</w:t>
      </w:r>
      <w:r w:rsidR="00F44A06">
        <w:rPr>
          <w:rFonts w:ascii="Calibri" w:hAnsi="Calibri" w:cs="Arial"/>
          <w:i/>
          <w:color w:val="FF0000"/>
          <w:szCs w:val="22"/>
          <w:lang w:val="en-GB"/>
        </w:rPr>
        <w:t>USD/</w:t>
      </w:r>
      <w:proofErr w:type="gramStart"/>
      <w:r w:rsidR="00EB25E7">
        <w:rPr>
          <w:rFonts w:ascii="Calibri" w:hAnsi="Calibri" w:cs="Arial"/>
          <w:i/>
          <w:color w:val="FF0000"/>
          <w:szCs w:val="22"/>
          <w:lang w:val="en-GB"/>
        </w:rPr>
        <w:t xml:space="preserve">SDG </w:t>
      </w:r>
      <w:r w:rsidRPr="008A4A0F">
        <w:rPr>
          <w:rFonts w:ascii="Calibri" w:hAnsi="Calibri" w:cs="Arial"/>
          <w:i/>
          <w:color w:val="FF0000"/>
          <w:szCs w:val="22"/>
          <w:lang w:val="en-GB"/>
        </w:rPr>
        <w:t>]</w:t>
      </w:r>
      <w:proofErr w:type="gramEnd"/>
      <w:r w:rsidRPr="00EE1B34">
        <w:rPr>
          <w:rFonts w:ascii="Calibri" w:hAnsi="Calibri" w:cs="Arial"/>
          <w:color w:val="222222"/>
          <w:szCs w:val="22"/>
          <w:lang w:val="en-GB"/>
        </w:rPr>
        <w:t xml:space="preserve">. </w:t>
      </w:r>
      <w:r w:rsidR="00F44A06">
        <w:rPr>
          <w:rStyle w:val="normaltextrun"/>
          <w:rFonts w:ascii="Calibri" w:hAnsi="Calibri" w:cs="Calibri"/>
          <w:color w:val="222222"/>
          <w:shd w:val="clear" w:color="auto" w:fill="FFFF00"/>
          <w:lang w:val="en-GB"/>
        </w:rPr>
        <w:t>If suppliers do not have USD account or any reason he cannot collect USD then DRC will pay in SDG based on the Blue Nile Mashreq Bank daily exchange rate on the date of payment.</w:t>
      </w:r>
      <w:r w:rsidR="00F44A06">
        <w:rPr>
          <w:rStyle w:val="normaltextrun"/>
          <w:rFonts w:ascii="Calibri" w:hAnsi="Calibri" w:cs="Calibri"/>
          <w:color w:val="222222"/>
          <w:shd w:val="clear" w:color="auto" w:fill="FFFFFF"/>
          <w:lang w:val="en-GB"/>
        </w:rPr>
        <w:t xml:space="preserve"> No other currencies are acceptable. </w:t>
      </w:r>
      <w:r w:rsidR="00F44A06">
        <w:rPr>
          <w:rStyle w:val="eop"/>
          <w:rFonts w:ascii="Calibri" w:hAnsi="Calibri" w:cs="Calibri"/>
          <w:color w:val="222222"/>
          <w:shd w:val="clear" w:color="auto" w:fill="FFFFFF"/>
        </w:rPr>
        <w:t> </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1"/>
        </w:numPr>
        <w:rPr>
          <w:lang w:val="en-GB"/>
        </w:rPr>
      </w:pPr>
      <w:r w:rsidRPr="00EE1B34">
        <w:rPr>
          <w:lang w:val="en-GB"/>
        </w:rPr>
        <w:t>Language</w:t>
      </w:r>
    </w:p>
    <w:p w14:paraId="6DA34A0B" w14:textId="6D6E1452"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EB25E7">
        <w:rPr>
          <w:rFonts w:ascii="Calibri" w:hAnsi="Calibri" w:cs="Arial"/>
          <w:i/>
          <w:color w:val="FF0000"/>
          <w:szCs w:val="22"/>
          <w:lang w:val="en-GB"/>
        </w:rPr>
        <w:t xml:space="preserve">English </w:t>
      </w: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1"/>
        </w:numPr>
        <w:rPr>
          <w:lang w:val="en-GB"/>
        </w:rPr>
      </w:pPr>
      <w:r w:rsidRPr="00972789">
        <w:rPr>
          <w:lang w:val="en-GB"/>
        </w:rPr>
        <w:t>Presentation</w:t>
      </w:r>
    </w:p>
    <w:p w14:paraId="38C1C60A" w14:textId="35590249"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proofErr w:type="gramStart"/>
      <w:r w:rsidR="00EB25E7">
        <w:rPr>
          <w:rFonts w:ascii="Calibri" w:hAnsi="Calibri" w:cs="Arial"/>
          <w:i/>
          <w:color w:val="FF0000"/>
          <w:szCs w:val="22"/>
          <w:u w:val="single"/>
          <w:lang w:val="en-GB"/>
        </w:rPr>
        <w:t xml:space="preserve">English </w:t>
      </w:r>
      <w:r w:rsidRPr="00707011">
        <w:rPr>
          <w:color w:val="222222"/>
        </w:rPr>
        <w:t xml:space="preserve"> All</w:t>
      </w:r>
      <w:proofErr w:type="gramEnd"/>
      <w:r w:rsidRPr="00707011">
        <w:rPr>
          <w:color w:val="222222"/>
        </w:rPr>
        <w:t xml:space="preserve">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1"/>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1"/>
        </w:numPr>
        <w:rPr>
          <w:lang w:val="en-GB"/>
        </w:rPr>
      </w:pPr>
      <w:r w:rsidRPr="00EE1B34">
        <w:rPr>
          <w:lang w:val="en-GB"/>
        </w:rPr>
        <w:t>Validity Period</w:t>
      </w:r>
    </w:p>
    <w:p w14:paraId="326AEAB4" w14:textId="5D379842"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7D722F">
        <w:rPr>
          <w:rFonts w:ascii="Calibri" w:hAnsi="Calibri" w:cs="Arial"/>
          <w:color w:val="222222"/>
          <w:szCs w:val="22"/>
          <w:lang w:val="en-GB"/>
        </w:rPr>
        <w:t>RFP</w:t>
      </w:r>
      <w:r w:rsidRPr="00EE1B34">
        <w:rPr>
          <w:rFonts w:ascii="Calibri" w:hAnsi="Calibri" w:cs="Arial"/>
          <w:color w:val="222222"/>
          <w:szCs w:val="22"/>
          <w:lang w:val="en-GB"/>
        </w:rPr>
        <w:t xml:space="preserve"> </w:t>
      </w:r>
      <w:r w:rsidR="0011431B">
        <w:rPr>
          <w:rFonts w:ascii="Calibri" w:hAnsi="Calibri" w:cs="Arial"/>
          <w:color w:val="222222"/>
          <w:szCs w:val="22"/>
          <w:lang w:val="en-GB"/>
        </w:rPr>
        <w:t>(Annex B</w:t>
      </w:r>
      <w:r w:rsidR="006B7C17">
        <w:rPr>
          <w:rFonts w:ascii="Calibri" w:hAnsi="Calibri" w:cs="Arial"/>
          <w:color w:val="222222"/>
          <w:szCs w:val="22"/>
          <w:lang w:val="en-GB"/>
        </w:rPr>
        <w:t xml:space="preserve"> and Annex A1, A2) </w:t>
      </w:r>
      <w:r w:rsidRPr="00EE1B34">
        <w:rPr>
          <w:rFonts w:ascii="Calibri" w:hAnsi="Calibri" w:cs="Arial"/>
          <w:color w:val="222222"/>
          <w:szCs w:val="22"/>
          <w:lang w:val="en-GB"/>
        </w:rPr>
        <w:t>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4F2C99D6"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2BF07BDB"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8A4A0F" w:rsidRDefault="00ED4934" w:rsidP="00972789">
      <w:pPr>
        <w:pStyle w:val="Heading1"/>
        <w:rPr>
          <w:lang w:val="en-GB"/>
        </w:rPr>
      </w:pPr>
      <w:r w:rsidRPr="00DA425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lastRenderedPageBreak/>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3C67845A" w:rsidR="00ED4934" w:rsidRPr="00EE1B34" w:rsidRDefault="00821DE6" w:rsidP="3CA25B20">
      <w:pPr>
        <w:rPr>
          <w:rFonts w:ascii="Calibri" w:hAnsi="Calibri" w:cs="Arial"/>
          <w:color w:val="222222"/>
          <w:lang w:val="en-GB"/>
        </w:rPr>
      </w:pPr>
      <w:r w:rsidRPr="3CA25B20">
        <w:rPr>
          <w:rFonts w:ascii="Calibri" w:hAnsi="Calibri" w:cs="Arial"/>
          <w:color w:val="222222"/>
          <w:lang w:val="en-GB"/>
        </w:rPr>
        <w:t xml:space="preserve">The Bidder agrees to accurately communicate DRC’s policy with regards to Anti-Corruption to Third Parties. The Bidder furthermore agrees to inform DRC immediately of any suspicion or information it receives from any source alleging a violation of this policy to the contact details of the specific DRC country operations via </w:t>
      </w:r>
      <w:hyperlink r:id="rId13">
        <w:r w:rsidR="00F45FEA" w:rsidRPr="3CA25B20">
          <w:rPr>
            <w:rStyle w:val="Hyperlink"/>
            <w:rFonts w:ascii="Calibri" w:hAnsi="Calibri" w:cs="Arial"/>
            <w:lang w:val="en-GB"/>
          </w:rPr>
          <w:t>www.drc.dk/where-we-work</w:t>
        </w:r>
      </w:hyperlink>
      <w:r w:rsidRPr="3CA25B20">
        <w:rPr>
          <w:rFonts w:ascii="Calibri" w:hAnsi="Calibri" w:cs="Arial"/>
          <w:color w:val="222222"/>
          <w:lang w:val="en-GB"/>
        </w:rPr>
        <w:t xml:space="preserve">, or via DRC’s Code of Conduct Reporting Mechanism: </w:t>
      </w:r>
      <w:hyperlink r:id="rId14">
        <w:r w:rsidR="00F45FEA" w:rsidRPr="3CA25B20">
          <w:rPr>
            <w:rStyle w:val="Hyperlink"/>
            <w:rFonts w:ascii="Calibri" w:hAnsi="Calibri" w:cs="Arial"/>
            <w:lang w:val="en-GB"/>
          </w:rPr>
          <w:t>www.drc.dk/relief-work/concerns-complaints/code-of-conduct-reporting-mechanism</w:t>
        </w:r>
      </w:hyperlink>
      <w:r w:rsidRPr="3CA25B20">
        <w:rPr>
          <w:rFonts w:ascii="Calibri" w:hAnsi="Calibri" w:cs="Arial"/>
          <w:color w:val="222222"/>
          <w:lang w:val="en-GB"/>
        </w:rPr>
        <w:t>. Reports of suspected corruption can also be reported directly t</w:t>
      </w:r>
      <w:r w:rsidR="00F45FEA" w:rsidRPr="3CA25B20">
        <w:rPr>
          <w:rFonts w:ascii="Calibri" w:hAnsi="Calibri" w:cs="Arial"/>
          <w:color w:val="222222"/>
          <w:lang w:val="en-GB"/>
        </w:rPr>
        <w:t xml:space="preserve">o DRC HQ at </w:t>
      </w:r>
      <w:hyperlink r:id="rId15">
        <w:r w:rsidR="00F45FEA" w:rsidRPr="3CA25B20">
          <w:rPr>
            <w:rStyle w:val="Hyperlink"/>
            <w:rFonts w:ascii="Calibri" w:hAnsi="Calibri" w:cs="Arial"/>
            <w:lang w:val="en-GB"/>
          </w:rPr>
          <w:t>c.o.conduct@drc.dk</w:t>
        </w:r>
      </w:hyperlink>
      <w:r w:rsidR="00ED4934" w:rsidRPr="3CA25B20">
        <w:rPr>
          <w:rFonts w:ascii="Calibri" w:hAnsi="Calibri" w:cs="Arial"/>
          <w:color w:val="2222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00972789">
      <w:pPr>
        <w:pStyle w:val="Heading1"/>
        <w:rPr>
          <w:lang w:val="en-GB"/>
        </w:rPr>
      </w:pPr>
      <w:r w:rsidRPr="00EE1B34">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00CB0B8E">
      <w:pPr>
        <w:pStyle w:val="Heading1"/>
        <w:numPr>
          <w:ilvl w:val="0"/>
          <w:numId w:val="1"/>
        </w:numPr>
        <w:rPr>
          <w:lang w:val="en-GB"/>
        </w:rPr>
      </w:pPr>
      <w:r w:rsidRPr="00DB4E50">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00972789">
      <w:pPr>
        <w:pStyle w:val="Heading1"/>
        <w:rPr>
          <w:lang w:val="en-GB"/>
        </w:rPr>
      </w:pPr>
      <w:r w:rsidRPr="00EE1B34">
        <w:rPr>
          <w:lang w:val="en-GB"/>
        </w:rPr>
        <w:t xml:space="preserve">Opening of the </w:t>
      </w:r>
      <w:r w:rsidR="00764110">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lastRenderedPageBreak/>
        <w:t>Conditions of Contract</w:t>
      </w:r>
    </w:p>
    <w:p w14:paraId="0C4A0F5F" w14:textId="452E6F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1F51CAD4" w:rsidR="00ED4934" w:rsidRPr="00764110" w:rsidRDefault="00764110" w:rsidP="00764110">
      <w:pPr>
        <w:pStyle w:val="Heading1"/>
        <w:rPr>
          <w:lang w:val="en-GB"/>
        </w:rPr>
      </w:pPr>
      <w:r>
        <w:rPr>
          <w:lang w:val="en-GB"/>
        </w:rPr>
        <w:t>Cancellation of the RFP</w:t>
      </w:r>
    </w:p>
    <w:p w14:paraId="392E9ED4" w14:textId="615D56D3"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w:t>
      </w:r>
      <w:r w:rsidR="008A4A0F" w:rsidRPr="00EE1B34">
        <w:rPr>
          <w:rFonts w:ascii="Calibri" w:hAnsi="Calibri" w:cs="Arial"/>
          <w:szCs w:val="22"/>
          <w:lang w:val="en-GB"/>
        </w:rPr>
        <w:t>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00972789">
      <w:pPr>
        <w:pStyle w:val="Heading1"/>
        <w:rPr>
          <w:lang w:val="en-GB"/>
        </w:rPr>
      </w:pPr>
      <w:r>
        <w:rPr>
          <w:lang w:val="en-GB"/>
        </w:rPr>
        <w:t>Queries about this RFP</w:t>
      </w:r>
    </w:p>
    <w:p w14:paraId="67959B05" w14:textId="368C62B6" w:rsidR="00ED4934" w:rsidRPr="00EE1B34" w:rsidRDefault="00764110" w:rsidP="00972789">
      <w:pPr>
        <w:rPr>
          <w:lang w:val="en-GB"/>
        </w:rPr>
      </w:pPr>
      <w:r w:rsidRPr="001F6F04">
        <w:rPr>
          <w:lang w:val="en-GB"/>
        </w:rPr>
        <w:t>For queries on this RFP</w:t>
      </w:r>
      <w:r w:rsidR="00ED4934" w:rsidRPr="001F6F04">
        <w:rPr>
          <w:lang w:val="en-GB"/>
        </w:rPr>
        <w:t xml:space="preserve">, please contact the Procurement </w:t>
      </w:r>
      <w:r w:rsidR="006731CF" w:rsidRPr="001F6F04">
        <w:rPr>
          <w:lang w:val="en-GB"/>
        </w:rPr>
        <w:t>department</w:t>
      </w:r>
      <w:r w:rsidR="00ED4934" w:rsidRPr="001F6F04">
        <w:rPr>
          <w:lang w:val="en-GB"/>
        </w:rPr>
        <w:t>,</w:t>
      </w:r>
      <w:r w:rsidR="00ED4934" w:rsidRPr="00EE1B34">
        <w:rPr>
          <w:lang w:val="en-GB"/>
        </w:rPr>
        <w:t xml:space="preserve"> </w:t>
      </w:r>
      <w:r w:rsidR="00EB25E7" w:rsidRPr="00EB25E7">
        <w:rPr>
          <w:color w:val="FF0000"/>
          <w:lang w:val="en-GB"/>
        </w:rPr>
        <w:t xml:space="preserve">Muhammad </w:t>
      </w:r>
      <w:proofErr w:type="gramStart"/>
      <w:r w:rsidR="00EB25E7" w:rsidRPr="00EB25E7">
        <w:rPr>
          <w:color w:val="FF0000"/>
          <w:lang w:val="en-GB"/>
        </w:rPr>
        <w:t xml:space="preserve">Shoaib </w:t>
      </w:r>
      <w:r w:rsidR="00EB25E7">
        <w:rPr>
          <w:color w:val="FF0000"/>
          <w:lang w:val="en-GB"/>
        </w:rPr>
        <w:t>:</w:t>
      </w:r>
      <w:proofErr w:type="gramEnd"/>
      <w:r w:rsidR="00EB25E7">
        <w:rPr>
          <w:color w:val="FF0000"/>
          <w:lang w:val="en-GB"/>
        </w:rPr>
        <w:t xml:space="preserve"> </w:t>
      </w:r>
      <w:hyperlink r:id="rId16" w:history="1">
        <w:r w:rsidR="00EB25E7" w:rsidRPr="00BA7786">
          <w:rPr>
            <w:rStyle w:val="Hyperlink"/>
            <w:lang w:val="en-GB"/>
          </w:rPr>
          <w:t>muhammad.shoaib@drc.ngo</w:t>
        </w:r>
      </w:hyperlink>
      <w:r w:rsidR="00EB25E7">
        <w:rPr>
          <w:color w:val="FF0000"/>
          <w:lang w:val="en-GB"/>
        </w:rPr>
        <w:t xml:space="preserve"> </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2D5E1F80"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All questions regarding this RFP</w:t>
      </w:r>
      <w:r w:rsidR="00ED4934"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submitted in writing to the above. On the subject line, plea</w:t>
      </w:r>
      <w:r>
        <w:rPr>
          <w:rFonts w:ascii="Calibri" w:hAnsi="Calibri" w:cs="Arial"/>
          <w:color w:val="222222"/>
          <w:szCs w:val="22"/>
          <w:lang w:val="en-GB"/>
        </w:rPr>
        <w:t>se indicate the RFP</w:t>
      </w:r>
      <w:r w:rsidR="00ED4934" w:rsidRPr="00EE1B34">
        <w:rPr>
          <w:rFonts w:ascii="Calibri" w:hAnsi="Calibri" w:cs="Arial"/>
          <w:color w:val="222222"/>
          <w:szCs w:val="22"/>
          <w:lang w:val="en-GB"/>
        </w:rPr>
        <w:t xml:space="preserve"> number. </w:t>
      </w:r>
      <w:r w:rsidR="00ED4934" w:rsidRPr="00EE1B34">
        <w:rPr>
          <w:rFonts w:ascii="Calibri" w:hAnsi="Calibri" w:cs="Arial"/>
          <w:b/>
          <w:color w:val="222222"/>
          <w:szCs w:val="22"/>
          <w:lang w:val="en-GB"/>
        </w:rPr>
        <w:t xml:space="preserve">Bids </w:t>
      </w:r>
      <w:r w:rsidR="002808DB">
        <w:rPr>
          <w:rFonts w:ascii="Calibri" w:hAnsi="Calibri" w:cs="Arial"/>
          <w:b/>
          <w:color w:val="222222"/>
          <w:szCs w:val="22"/>
          <w:lang w:val="en-GB"/>
        </w:rPr>
        <w:t>shall</w:t>
      </w:r>
      <w:r w:rsidR="00ED4934" w:rsidRPr="00EE1B34">
        <w:rPr>
          <w:rFonts w:ascii="Calibri" w:hAnsi="Calibri" w:cs="Arial"/>
          <w:b/>
          <w:color w:val="222222"/>
          <w:szCs w:val="22"/>
          <w:lang w:val="en-GB"/>
        </w:rPr>
        <w:t xml:space="preserve"> </w:t>
      </w:r>
      <w:r w:rsidR="00ED4934" w:rsidRPr="00EE1B34">
        <w:rPr>
          <w:rFonts w:ascii="Calibri" w:hAnsi="Calibri" w:cs="Arial"/>
          <w:b/>
          <w:color w:val="222222"/>
          <w:szCs w:val="22"/>
          <w:u w:val="single"/>
          <w:lang w:val="en-GB"/>
        </w:rPr>
        <w:t>not</w:t>
      </w:r>
      <w:r w:rsidR="00ED4934" w:rsidRPr="00EE1B34">
        <w:rPr>
          <w:rFonts w:ascii="Calibri" w:hAnsi="Calibri" w:cs="Arial"/>
          <w:b/>
          <w:color w:val="222222"/>
          <w:szCs w:val="22"/>
          <w:lang w:val="en-GB"/>
        </w:rPr>
        <w:t xml:space="preserve"> be sent to the above email</w:t>
      </w:r>
      <w:r w:rsidR="00ED4934"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51989A3B" w:rsidR="003B2A29" w:rsidRPr="00EE1B34" w:rsidRDefault="003B2A29"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w:t>
      </w:r>
      <w:r w:rsidRPr="008A4A0F">
        <w:rPr>
          <w:rFonts w:ascii="Calibri" w:hAnsi="Calibri" w:cs="Arial"/>
          <w:b/>
          <w:color w:val="FF0000"/>
          <w:szCs w:val="22"/>
          <w:lang w:val="en-GB"/>
        </w:rPr>
        <w:t>[</w:t>
      </w:r>
      <w:proofErr w:type="gramStart"/>
      <w:r w:rsidR="00EB25E7">
        <w:rPr>
          <w:rFonts w:ascii="Calibri" w:hAnsi="Calibri" w:cs="Arial"/>
          <w:b/>
          <w:color w:val="FF0000"/>
          <w:szCs w:val="22"/>
          <w:lang w:val="en-GB"/>
        </w:rPr>
        <w:t>www.drc.ngo )</w:t>
      </w:r>
      <w:proofErr w:type="gramEnd"/>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5B44AA09" w:rsidR="00CB13DA" w:rsidRPr="00EE1B34" w:rsidRDefault="00764110" w:rsidP="00972789">
      <w:pPr>
        <w:pStyle w:val="Heading1"/>
        <w:rPr>
          <w:lang w:val="en-GB"/>
        </w:rPr>
      </w:pPr>
      <w:r>
        <w:rPr>
          <w:lang w:val="en-GB"/>
        </w:rPr>
        <w:t>RFP</w:t>
      </w:r>
      <w:r w:rsidR="00682714" w:rsidRPr="00EE1B34">
        <w:rPr>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0464A056" w14:textId="77777777"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This covering Letter</w:t>
      </w:r>
    </w:p>
    <w:p w14:paraId="2367C8A1" w14:textId="1699A512"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A.1:</w:t>
      </w:r>
      <w:r>
        <w:rPr>
          <w:rFonts w:ascii="Calibri" w:hAnsi="Calibri" w:cs="Arial"/>
          <w:color w:val="222222"/>
          <w:szCs w:val="22"/>
          <w:lang w:val="en-GB"/>
        </w:rPr>
        <w:tab/>
      </w:r>
      <w:r w:rsidRPr="000626AC">
        <w:rPr>
          <w:rFonts w:ascii="Calibri" w:hAnsi="Calibri" w:cs="Arial"/>
          <w:color w:val="222222"/>
          <w:szCs w:val="22"/>
          <w:lang w:val="en-GB"/>
        </w:rPr>
        <w:t xml:space="preserve">DRC Bid Form Technical bid </w:t>
      </w:r>
    </w:p>
    <w:p w14:paraId="5F88839B" w14:textId="79C1C51B"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A.2: </w:t>
      </w:r>
      <w:r>
        <w:rPr>
          <w:rFonts w:ascii="Calibri" w:hAnsi="Calibri" w:cs="Arial"/>
          <w:color w:val="222222"/>
          <w:szCs w:val="22"/>
          <w:lang w:val="en-GB"/>
        </w:rPr>
        <w:t xml:space="preserve"> </w:t>
      </w:r>
      <w:r>
        <w:rPr>
          <w:rFonts w:ascii="Calibri" w:hAnsi="Calibri" w:cs="Arial"/>
          <w:color w:val="222222"/>
          <w:szCs w:val="22"/>
          <w:lang w:val="en-GB"/>
        </w:rPr>
        <w:tab/>
      </w:r>
      <w:r w:rsidRPr="000626AC">
        <w:rPr>
          <w:rFonts w:ascii="Calibri" w:hAnsi="Calibri" w:cs="Arial"/>
          <w:color w:val="222222"/>
          <w:szCs w:val="22"/>
          <w:lang w:val="en-GB"/>
        </w:rPr>
        <w:t>DRC Bid Form Financial bid</w:t>
      </w:r>
    </w:p>
    <w:p w14:paraId="132DB737" w14:textId="19B391A0"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B: </w:t>
      </w:r>
      <w:r>
        <w:rPr>
          <w:rFonts w:ascii="Calibri" w:hAnsi="Calibri" w:cs="Arial"/>
          <w:color w:val="222222"/>
          <w:szCs w:val="22"/>
          <w:lang w:val="en-GB"/>
        </w:rPr>
        <w:tab/>
      </w:r>
      <w:r w:rsidRPr="000626AC">
        <w:rPr>
          <w:rFonts w:ascii="Calibri" w:hAnsi="Calibri" w:cs="Arial"/>
          <w:color w:val="222222"/>
          <w:szCs w:val="22"/>
          <w:lang w:val="en-GB"/>
        </w:rPr>
        <w:t>Tender and Contract Award Acknowledgment Certificate</w:t>
      </w:r>
    </w:p>
    <w:p w14:paraId="5BDA6DA7" w14:textId="18E6617F"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C: </w:t>
      </w:r>
      <w:r>
        <w:rPr>
          <w:rFonts w:ascii="Calibri" w:hAnsi="Calibri" w:cs="Arial"/>
          <w:color w:val="222222"/>
          <w:szCs w:val="22"/>
          <w:lang w:val="en-GB"/>
        </w:rPr>
        <w:tab/>
      </w:r>
      <w:r w:rsidRPr="000626AC">
        <w:rPr>
          <w:rFonts w:ascii="Calibri" w:hAnsi="Calibri" w:cs="Arial"/>
          <w:color w:val="222222"/>
          <w:szCs w:val="22"/>
          <w:lang w:val="en-GB"/>
        </w:rPr>
        <w:t xml:space="preserve">DRC General Conditions of Contract </w:t>
      </w:r>
    </w:p>
    <w:p w14:paraId="65AD941B" w14:textId="59370BB8"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D: </w:t>
      </w:r>
      <w:r>
        <w:rPr>
          <w:rFonts w:ascii="Calibri" w:hAnsi="Calibri" w:cs="Arial"/>
          <w:color w:val="222222"/>
          <w:szCs w:val="22"/>
          <w:lang w:val="en-GB"/>
        </w:rPr>
        <w:tab/>
      </w:r>
      <w:r w:rsidRPr="000626AC">
        <w:rPr>
          <w:rFonts w:ascii="Calibri" w:hAnsi="Calibri" w:cs="Arial"/>
          <w:color w:val="222222"/>
          <w:szCs w:val="22"/>
          <w:lang w:val="en-GB"/>
        </w:rPr>
        <w:t>DRC Supplier Code of Conduct</w:t>
      </w:r>
    </w:p>
    <w:p w14:paraId="4F17B3FD" w14:textId="2FC96FBB"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E: </w:t>
      </w:r>
      <w:r>
        <w:rPr>
          <w:rFonts w:ascii="Calibri" w:hAnsi="Calibri" w:cs="Arial"/>
          <w:color w:val="222222"/>
          <w:szCs w:val="22"/>
          <w:lang w:val="en-GB"/>
        </w:rPr>
        <w:tab/>
      </w:r>
      <w:r w:rsidRPr="000626AC">
        <w:rPr>
          <w:rFonts w:ascii="Calibri" w:hAnsi="Calibri" w:cs="Arial"/>
          <w:color w:val="222222"/>
          <w:szCs w:val="22"/>
          <w:lang w:val="en-GB"/>
        </w:rPr>
        <w:t>Supplier Profile and Registration</w:t>
      </w:r>
    </w:p>
    <w:p w14:paraId="5B60C521" w14:textId="5DD02343"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F: </w:t>
      </w:r>
      <w:r>
        <w:rPr>
          <w:rFonts w:ascii="Calibri" w:hAnsi="Calibri" w:cs="Arial"/>
          <w:color w:val="222222"/>
          <w:szCs w:val="22"/>
          <w:lang w:val="en-GB"/>
        </w:rPr>
        <w:tab/>
      </w:r>
      <w:r w:rsidRPr="000626AC">
        <w:rPr>
          <w:rFonts w:ascii="Calibri" w:hAnsi="Calibri" w:cs="Arial"/>
          <w:color w:val="222222"/>
          <w:szCs w:val="22"/>
          <w:lang w:val="en-GB"/>
        </w:rPr>
        <w:t>Terms of Reference</w:t>
      </w:r>
    </w:p>
    <w:p w14:paraId="2A77631F" w14:textId="14E5A260" w:rsidR="000626AC" w:rsidRPr="000626AC" w:rsidRDefault="000626AC" w:rsidP="000626AC">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G: </w:t>
      </w:r>
      <w:r>
        <w:rPr>
          <w:rFonts w:ascii="Calibri" w:hAnsi="Calibri" w:cs="Arial"/>
          <w:color w:val="222222"/>
          <w:szCs w:val="22"/>
          <w:lang w:val="en-GB"/>
        </w:rPr>
        <w:tab/>
      </w:r>
      <w:r w:rsidRPr="000626AC">
        <w:rPr>
          <w:rFonts w:ascii="Calibri" w:hAnsi="Calibri" w:cs="Arial"/>
          <w:color w:val="222222"/>
          <w:szCs w:val="22"/>
          <w:lang w:val="en-GB"/>
        </w:rPr>
        <w:t>Supplier References form</w:t>
      </w:r>
    </w:p>
    <w:p w14:paraId="0B823A86" w14:textId="099EF33F" w:rsidR="002B39C4" w:rsidRPr="00825F82" w:rsidRDefault="000626AC" w:rsidP="00825F82">
      <w:pPr>
        <w:numPr>
          <w:ilvl w:val="0"/>
          <w:numId w:val="25"/>
        </w:numPr>
        <w:shd w:val="clear" w:color="auto" w:fill="FFFFFF"/>
        <w:spacing w:line="276" w:lineRule="auto"/>
        <w:rPr>
          <w:rFonts w:ascii="Calibri" w:hAnsi="Calibri" w:cs="Arial"/>
          <w:color w:val="222222"/>
          <w:szCs w:val="22"/>
          <w:lang w:val="en-GB"/>
        </w:rPr>
      </w:pPr>
      <w:r w:rsidRPr="000626AC">
        <w:rPr>
          <w:rFonts w:ascii="Calibri" w:hAnsi="Calibri" w:cs="Arial"/>
          <w:color w:val="222222"/>
          <w:szCs w:val="22"/>
          <w:lang w:val="en-GB"/>
        </w:rPr>
        <w:t xml:space="preserve"> Annex </w:t>
      </w:r>
      <w:r w:rsidR="00D15B21">
        <w:rPr>
          <w:rFonts w:ascii="Calibri" w:hAnsi="Calibri" w:cs="Arial"/>
          <w:color w:val="222222"/>
          <w:szCs w:val="22"/>
          <w:lang w:val="en-GB"/>
        </w:rPr>
        <w:t>H</w:t>
      </w:r>
      <w:r w:rsidRPr="000626AC">
        <w:rPr>
          <w:rFonts w:ascii="Calibri" w:hAnsi="Calibri" w:cs="Arial"/>
          <w:color w:val="222222"/>
          <w:szCs w:val="22"/>
          <w:lang w:val="en-GB"/>
        </w:rPr>
        <w:t xml:space="preserve">: </w:t>
      </w:r>
      <w:r>
        <w:rPr>
          <w:rFonts w:ascii="Calibri" w:hAnsi="Calibri" w:cs="Arial"/>
          <w:color w:val="222222"/>
          <w:szCs w:val="22"/>
          <w:lang w:val="en-GB"/>
        </w:rPr>
        <w:tab/>
      </w:r>
      <w:r w:rsidR="00825F82" w:rsidRPr="00825F82">
        <w:rPr>
          <w:rFonts w:ascii="Calibri" w:hAnsi="Calibri" w:cs="Arial"/>
          <w:color w:val="222222"/>
          <w:szCs w:val="22"/>
          <w:lang w:val="en-GB"/>
        </w:rPr>
        <w:t>S</w:t>
      </w:r>
      <w:r w:rsidRPr="00825F82">
        <w:rPr>
          <w:rFonts w:ascii="Calibri" w:hAnsi="Calibri" w:cs="Arial"/>
          <w:color w:val="222222"/>
          <w:szCs w:val="22"/>
          <w:lang w:val="en-GB"/>
        </w:rPr>
        <w:t>ample Consultants Contract</w:t>
      </w:r>
      <w:r w:rsidRPr="00825F82" w:rsidDel="000626AC">
        <w:rPr>
          <w:rFonts w:ascii="Calibri" w:hAnsi="Calibri" w:cs="Arial"/>
          <w:color w:val="222222"/>
          <w:szCs w:val="22"/>
          <w:lang w:val="en-GB"/>
        </w:rPr>
        <w:t xml:space="preserve"> </w:t>
      </w:r>
    </w:p>
    <w:p w14:paraId="0BFA2BAE" w14:textId="77777777" w:rsidR="00042D64" w:rsidRPr="00EE1B34" w:rsidRDefault="00042D64" w:rsidP="00042D64">
      <w:pPr>
        <w:shd w:val="clear" w:color="auto" w:fill="FFFFFF"/>
        <w:ind w:left="720"/>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3ABBA9FB" w14:textId="6D5B8037" w:rsidR="00F44A06" w:rsidRDefault="00F44A06" w:rsidP="00F44A0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lang w:val="en-GB"/>
        </w:rPr>
        <w:t>Supply Chain Manager</w:t>
      </w:r>
      <w:r>
        <w:rPr>
          <w:rStyle w:val="eop"/>
          <w:rFonts w:ascii="Calibri" w:hAnsi="Calibri" w:cs="Calibri"/>
          <w:sz w:val="20"/>
          <w:szCs w:val="20"/>
        </w:rPr>
        <w:t> </w:t>
      </w:r>
    </w:p>
    <w:p w14:paraId="2D8EEA62" w14:textId="7ED636C1" w:rsidR="00403B1A" w:rsidRPr="00CB700F" w:rsidRDefault="00F44A06" w:rsidP="00CB700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lang w:val="en-GB"/>
        </w:rPr>
        <w:t>Danish Refugee Council (DRC) – Sudan</w:t>
      </w:r>
    </w:p>
    <w:p w14:paraId="5EC2775C" w14:textId="77777777" w:rsidR="00403B1A" w:rsidRPr="00EE1B34" w:rsidRDefault="00403B1A" w:rsidP="003F0DB2">
      <w:pPr>
        <w:pBdr>
          <w:bottom w:val="single" w:sz="12" w:space="1" w:color="auto"/>
        </w:pBdr>
        <w:shd w:val="clear" w:color="auto" w:fill="FFFFFF"/>
        <w:rPr>
          <w:rFonts w:ascii="Calibri" w:hAnsi="Calibri" w:cs="Arial"/>
          <w:color w:val="222222"/>
          <w:szCs w:val="22"/>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63FF997E" w:rsidR="003A502F" w:rsidRPr="00EE1B34" w:rsidRDefault="003A502F" w:rsidP="003A502F">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11431B">
        <w:rPr>
          <w:rFonts w:ascii="Calibri" w:hAnsi="Calibri" w:cs="Arial"/>
          <w:lang w:val="en-GB"/>
        </w:rPr>
        <w:t>G</w:t>
      </w:r>
      <w:r w:rsidRPr="0011431B">
        <w:rPr>
          <w:rFonts w:ascii="Calibri" w:hAnsi="Calibri" w:cs="Arial"/>
          <w:lang w:val="en-GB"/>
        </w:rPr>
        <w:t>eneral Conditions of Contract, we the undersigned, offer</w:t>
      </w:r>
      <w:r w:rsidRPr="00EE1B34">
        <w:rPr>
          <w:rFonts w:ascii="Calibri" w:hAnsi="Calibri" w:cs="Arial"/>
          <w:lang w:val="en-GB"/>
        </w:rPr>
        <w:t xml:space="preserve"> to furnish some or </w:t>
      </w:r>
      <w:r w:rsidR="008A4A0F" w:rsidRPr="00EE1B34">
        <w:rPr>
          <w:rFonts w:ascii="Calibri" w:hAnsi="Calibri" w:cs="Arial"/>
          <w:lang w:val="en-GB"/>
        </w:rPr>
        <w:t>all</w:t>
      </w:r>
      <w:r w:rsidRPr="00EE1B34">
        <w:rPr>
          <w:rFonts w:ascii="Calibri" w:hAnsi="Calibri" w:cs="Arial"/>
          <w:lang w:val="en-GB"/>
        </w:rPr>
        <w:t xml:space="preserve">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764110" w:rsidRPr="008A4A0F">
        <w:rPr>
          <w:rFonts w:ascii="Calibri" w:hAnsi="Calibri" w:cs="Arial"/>
          <w:i/>
          <w:color w:val="FF0000"/>
          <w:lang w:val="en-GB"/>
        </w:rPr>
        <w:t>[</w:t>
      </w:r>
      <w:r w:rsidR="00A329F2" w:rsidRPr="00A329F2">
        <w:rPr>
          <w:rFonts w:ascii="Calibri" w:hAnsi="Calibri" w:cs="Arial"/>
          <w:i/>
          <w:color w:val="FF0000"/>
          <w:lang w:val="en-GB"/>
        </w:rPr>
        <w:t>RFP-SDN-KRT-2023-0</w:t>
      </w:r>
      <w:r w:rsidR="00925FF5">
        <w:rPr>
          <w:rFonts w:ascii="Calibri" w:hAnsi="Calibri" w:cs="Arial"/>
          <w:i/>
          <w:color w:val="FF0000"/>
          <w:lang w:val="en-GB"/>
        </w:rPr>
        <w:t>03</w:t>
      </w:r>
      <w:r w:rsidR="00C6161B" w:rsidRPr="008A4A0F">
        <w:rPr>
          <w:rFonts w:ascii="Calibri" w:hAnsi="Calibri" w:cs="Arial"/>
          <w:i/>
          <w:color w:val="FF0000"/>
          <w:lang w:val="en-GB"/>
        </w:rPr>
        <w:t>.]</w:t>
      </w:r>
      <w:r w:rsidRPr="008A4A0F">
        <w:rPr>
          <w:rFonts w:ascii="Calibri" w:hAnsi="Calibri" w:cs="Arial"/>
          <w:lang w:val="en-GB"/>
        </w:rPr>
        <w:t>,</w:t>
      </w:r>
      <w:r w:rsidRPr="00EE1B34">
        <w:rPr>
          <w:rFonts w:ascii="Calibri" w:hAnsi="Calibri" w:cs="Arial"/>
          <w:lang w:val="en-GB"/>
        </w:rPr>
        <w:t xml:space="preserve">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2667E6DF"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764110">
        <w:rPr>
          <w:rFonts w:ascii="Calibri" w:hAnsi="Calibri" w:cs="Arial"/>
          <w:lang w:val="en-GB"/>
        </w:rPr>
        <w:t>RFP</w:t>
      </w:r>
      <w:r w:rsidR="00484D28" w:rsidRPr="00EE1B34">
        <w:rPr>
          <w:rFonts w:ascii="Calibri" w:hAnsi="Calibri" w:cs="Arial"/>
          <w:lang w:val="en-GB"/>
        </w:rPr>
        <w:t xml:space="preserve"> Letter</w:t>
      </w:r>
      <w:r w:rsidRPr="00EE1B34">
        <w:rPr>
          <w:rFonts w:ascii="Calibri" w:hAnsi="Calibri" w:cs="Arial"/>
          <w:lang w:val="en-GB"/>
        </w:rPr>
        <w:t xml:space="preserve">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1598235D"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00764110">
        <w:rPr>
          <w:rFonts w:ascii="Calibri" w:hAnsi="Calibri" w:cs="Arial"/>
          <w:lang w:val="en-GB"/>
        </w:rPr>
        <w:t xml:space="preserve"> is not as requested in the RFP</w:t>
      </w:r>
      <w:r w:rsidRPr="00EE1B34">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6D90D48C" w:rsidR="003212F3" w:rsidRPr="00EE1B34" w:rsidRDefault="003212F3"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25AD6F99" w:rsidR="003212F3" w:rsidRPr="00EE1B34" w:rsidRDefault="003212F3" w:rsidP="008119CB">
      <w:pPr>
        <w:numPr>
          <w:ilvl w:val="1"/>
          <w:numId w:val="24"/>
        </w:numPr>
        <w:tabs>
          <w:tab w:val="left" w:pos="0"/>
          <w:tab w:val="left" w:pos="360"/>
        </w:tabs>
        <w:ind w:left="360"/>
        <w:rPr>
          <w:rFonts w:ascii="Calibri" w:hAnsi="Calibri" w:cs="Arial"/>
          <w:i/>
          <w:lang w:val="en-GB"/>
        </w:rPr>
      </w:pPr>
      <w:r w:rsidRPr="00EE1B34">
        <w:rPr>
          <w:rFonts w:ascii="Calibri" w:hAnsi="Calibri" w:cs="Arial"/>
          <w:lang w:val="en-GB"/>
        </w:rPr>
        <w:t>That the curren</w:t>
      </w:r>
      <w:r w:rsidR="006F6872" w:rsidRPr="00EE1B34">
        <w:rPr>
          <w:rFonts w:ascii="Calibri" w:hAnsi="Calibri" w:cs="Arial"/>
          <w:lang w:val="en-GB"/>
        </w:rPr>
        <w:t>cy</w:t>
      </w:r>
      <w:r w:rsidRPr="00EE1B34">
        <w:rPr>
          <w:rFonts w:ascii="Calibri" w:hAnsi="Calibri" w:cs="Arial"/>
          <w:lang w:val="en-GB"/>
        </w:rPr>
        <w:t xml:space="preserve"> of the Bid should be in</w:t>
      </w:r>
      <w:r w:rsidR="00484D28" w:rsidRPr="00EE1B34">
        <w:rPr>
          <w:rFonts w:ascii="Calibri" w:hAnsi="Calibri" w:cs="Arial"/>
          <w:lang w:val="en-GB"/>
        </w:rPr>
        <w:t xml:space="preserve"> </w:t>
      </w:r>
      <w:r w:rsidR="00E30772" w:rsidRPr="008A4A0F">
        <w:rPr>
          <w:rFonts w:ascii="Calibri" w:hAnsi="Calibri" w:cs="Arial"/>
          <w:i/>
          <w:color w:val="FF0000"/>
          <w:szCs w:val="22"/>
          <w:lang w:val="en-GB"/>
        </w:rPr>
        <w:t>[</w:t>
      </w:r>
      <w:r w:rsidR="00E30772">
        <w:rPr>
          <w:rFonts w:ascii="Calibri" w:hAnsi="Calibri" w:cs="Arial"/>
          <w:i/>
          <w:color w:val="FF0000"/>
          <w:szCs w:val="22"/>
          <w:lang w:val="en-GB"/>
        </w:rPr>
        <w:t>USD/</w:t>
      </w:r>
      <w:proofErr w:type="gramStart"/>
      <w:r w:rsidR="00E30772">
        <w:rPr>
          <w:rFonts w:ascii="Calibri" w:hAnsi="Calibri" w:cs="Arial"/>
          <w:i/>
          <w:color w:val="FF0000"/>
          <w:szCs w:val="22"/>
          <w:lang w:val="en-GB"/>
        </w:rPr>
        <w:t xml:space="preserve">SDG </w:t>
      </w:r>
      <w:r w:rsidR="00E30772" w:rsidRPr="008A4A0F">
        <w:rPr>
          <w:rFonts w:ascii="Calibri" w:hAnsi="Calibri" w:cs="Arial"/>
          <w:i/>
          <w:color w:val="FF0000"/>
          <w:szCs w:val="22"/>
          <w:lang w:val="en-GB"/>
        </w:rPr>
        <w:t>]</w:t>
      </w:r>
      <w:proofErr w:type="gramEnd"/>
      <w:r w:rsidR="00E30772" w:rsidRPr="00EE1B34">
        <w:rPr>
          <w:rFonts w:ascii="Calibri" w:hAnsi="Calibri" w:cs="Arial"/>
          <w:color w:val="222222"/>
          <w:szCs w:val="22"/>
          <w:lang w:val="en-GB"/>
        </w:rPr>
        <w:t xml:space="preserve">. </w:t>
      </w:r>
      <w:r w:rsidR="00E30772">
        <w:rPr>
          <w:rStyle w:val="normaltextrun"/>
          <w:rFonts w:ascii="Calibri" w:hAnsi="Calibri" w:cs="Calibri"/>
          <w:color w:val="222222"/>
          <w:shd w:val="clear" w:color="auto" w:fill="FFFF00"/>
          <w:lang w:val="en-GB"/>
        </w:rPr>
        <w:t>If suppliers do not have USD account or any reason he cannot collect USD then DRC will pay in SDG based on the Blue Nile Mashreq Bank daily exchange rate on the date of payment</w:t>
      </w:r>
      <w:r w:rsidR="00E30772" w:rsidDel="00E30772">
        <w:rPr>
          <w:rFonts w:ascii="Calibri" w:hAnsi="Calibri" w:cs="Arial"/>
          <w:i/>
          <w:color w:val="FF0000"/>
          <w:lang w:val="en-GB"/>
        </w:rPr>
        <w:t xml:space="preserve"> </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276517" w14:textId="77777777" w:rsidR="00042D64" w:rsidRPr="00EE1B34" w:rsidRDefault="00042D64" w:rsidP="00042D64">
      <w:pPr>
        <w:pStyle w:val="ColorfulList-Accent11"/>
        <w:rPr>
          <w:rFonts w:ascii="Calibri" w:hAnsi="Calibri" w:cs="Arial"/>
          <w:lang w:val="en-GB"/>
        </w:rPr>
      </w:pPr>
    </w:p>
    <w:p w14:paraId="7B5E0848" w14:textId="0A6A2900"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confirm that the validity of this offer is for </w:t>
      </w:r>
      <w:r w:rsidRPr="008A4A0F">
        <w:rPr>
          <w:rFonts w:ascii="Calibri" w:hAnsi="Calibri" w:cs="Arial"/>
          <w:color w:val="FF0000"/>
        </w:rPr>
        <w:t>____</w:t>
      </w:r>
      <w:r w:rsidR="00E30772">
        <w:rPr>
          <w:rFonts w:ascii="Calibri" w:hAnsi="Calibri" w:cs="Arial"/>
          <w:color w:val="FF0000"/>
        </w:rPr>
        <w:t>90</w:t>
      </w:r>
      <w:r w:rsidRPr="008A4A0F">
        <w:rPr>
          <w:rFonts w:ascii="Calibri" w:hAnsi="Calibri" w:cs="Arial"/>
          <w:color w:val="FF0000"/>
        </w:rPr>
        <w:t>___</w:t>
      </w:r>
      <w:r w:rsidRPr="00EE1B34">
        <w:rPr>
          <w:rFonts w:ascii="Calibri" w:hAnsi="Calibri" w:cs="Arial"/>
        </w:rPr>
        <w:t>cale</w:t>
      </w:r>
      <w:r w:rsidR="00764110">
        <w:rPr>
          <w:rFonts w:ascii="Calibri" w:hAnsi="Calibri" w:cs="Arial"/>
        </w:rPr>
        <w:t>ndar days from the date of the RFP</w:t>
      </w:r>
      <w:r w:rsidRPr="00EE1B34">
        <w:rPr>
          <w:rFonts w:ascii="Calibri" w:hAnsi="Calibri" w:cs="Arial"/>
        </w:rPr>
        <w:t xml:space="preserve"> closure</w:t>
      </w:r>
      <w:r w:rsidR="008A4A0F">
        <w:rPr>
          <w:rFonts w:ascii="Calibri" w:hAnsi="Calibri" w:cs="Arial"/>
        </w:rPr>
        <w:t>.</w:t>
      </w:r>
    </w:p>
    <w:p w14:paraId="6170A5B2" w14:textId="77777777" w:rsidR="00042D64" w:rsidRPr="00EE1B34" w:rsidRDefault="00042D64" w:rsidP="00042D64">
      <w:pPr>
        <w:pStyle w:val="ColorfulList-Accent11"/>
        <w:rPr>
          <w:rFonts w:ascii="Calibri" w:hAnsi="Calibri" w:cs="Arial"/>
        </w:rPr>
      </w:pPr>
    </w:p>
    <w:p w14:paraId="39917B1A" w14:textId="2C1B6FB7" w:rsidR="00042D64" w:rsidRPr="006B7C17" w:rsidRDefault="00042D64" w:rsidP="006F6872">
      <w:pPr>
        <w:numPr>
          <w:ilvl w:val="1"/>
          <w:numId w:val="24"/>
        </w:numPr>
        <w:tabs>
          <w:tab w:val="left" w:pos="0"/>
          <w:tab w:val="left" w:pos="360"/>
        </w:tabs>
        <w:ind w:left="360"/>
        <w:rPr>
          <w:rFonts w:ascii="Calibri" w:hAnsi="Calibri" w:cs="Arial"/>
          <w:i/>
        </w:rPr>
      </w:pPr>
      <w:r w:rsidRPr="006B7C17">
        <w:rPr>
          <w:rFonts w:ascii="Calibri" w:hAnsi="Calibri" w:cs="Arial"/>
        </w:rPr>
        <w:t xml:space="preserve">We agree to the terms and conditions set forth in the DRC General Conditions of </w:t>
      </w:r>
      <w:r w:rsidR="006F6872" w:rsidRPr="006B7C17">
        <w:rPr>
          <w:rFonts w:ascii="Calibri" w:hAnsi="Calibri" w:cs="Arial"/>
        </w:rPr>
        <w:t>C</w:t>
      </w:r>
      <w:r w:rsidRPr="006B7C17">
        <w:rPr>
          <w:rFonts w:ascii="Calibri" w:hAnsi="Calibri" w:cs="Arial"/>
        </w:rPr>
        <w:t>ontract</w:t>
      </w:r>
      <w:r w:rsidR="00551C65" w:rsidRPr="006B7C17">
        <w:rPr>
          <w:rFonts w:ascii="Calibri" w:hAnsi="Calibri" w:cs="Arial"/>
        </w:rPr>
        <w:t xml:space="preserve"> </w:t>
      </w:r>
      <w:r w:rsidR="00965CB5" w:rsidRPr="006B7C17">
        <w:rPr>
          <w:rFonts w:ascii="Calibri" w:hAnsi="Calibri" w:cs="Arial"/>
        </w:rPr>
        <w:t>(Annex C</w:t>
      </w:r>
      <w:r w:rsidR="006F6872" w:rsidRPr="006B7C17">
        <w:rPr>
          <w:rFonts w:ascii="Calibri" w:hAnsi="Calibri" w:cs="Arial"/>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 xml:space="preserve">certify that the below mentioned company has not engaged in corrupt, fraudulent, collusive, or </w:t>
      </w:r>
      <w:r w:rsidRPr="00EE1B34">
        <w:rPr>
          <w:rFonts w:ascii="Calibri" w:hAnsi="Calibri" w:cs="Arial"/>
          <w:color w:val="222222"/>
        </w:rPr>
        <w:t>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339979DA" w:rsidR="00042D64" w:rsidRPr="0011431B"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 xml:space="preserve">abide by the </w:t>
      </w:r>
      <w:r w:rsidR="00984517" w:rsidRPr="0011431B">
        <w:rPr>
          <w:rFonts w:ascii="Calibri" w:hAnsi="Calibri" w:cs="Arial"/>
        </w:rPr>
        <w:t>DRC</w:t>
      </w:r>
      <w:r w:rsidRPr="0011431B">
        <w:rPr>
          <w:rFonts w:ascii="Calibri" w:hAnsi="Calibri" w:cs="Arial"/>
        </w:rPr>
        <w:t xml:space="preserve"> </w:t>
      </w:r>
      <w:r w:rsidR="00474F20" w:rsidRPr="0011431B">
        <w:rPr>
          <w:rFonts w:ascii="Calibri" w:hAnsi="Calibri" w:cs="Arial"/>
        </w:rPr>
        <w:t xml:space="preserve">Supplier </w:t>
      </w:r>
      <w:r w:rsidRPr="0011431B">
        <w:rPr>
          <w:rFonts w:ascii="Calibri" w:hAnsi="Calibri" w:cs="Arial"/>
        </w:rPr>
        <w:t xml:space="preserve">Code of </w:t>
      </w:r>
      <w:r w:rsidR="00474F20" w:rsidRPr="0011431B">
        <w:rPr>
          <w:rFonts w:ascii="Calibri" w:hAnsi="Calibri" w:cs="Arial"/>
        </w:rPr>
        <w:t xml:space="preserve">Conduct </w:t>
      </w:r>
      <w:r w:rsidRPr="0011431B">
        <w:rPr>
          <w:rFonts w:ascii="Calibri" w:hAnsi="Calibri" w:cs="Arial"/>
        </w:rPr>
        <w:t xml:space="preserve">as </w:t>
      </w:r>
      <w:r w:rsidR="00984517" w:rsidRPr="0011431B">
        <w:rPr>
          <w:rFonts w:ascii="Calibri" w:hAnsi="Calibri" w:cs="Arial"/>
        </w:rPr>
        <w:t>attached as</w:t>
      </w:r>
      <w:r w:rsidRPr="0011431B">
        <w:rPr>
          <w:rFonts w:ascii="Calibri" w:hAnsi="Calibri" w:cs="Arial"/>
        </w:rPr>
        <w:t xml:space="preserve"> Annex D</w:t>
      </w:r>
      <w:r w:rsidR="008A4A0F" w:rsidRPr="0011431B">
        <w:rPr>
          <w:rFonts w:ascii="Calibri" w:hAnsi="Calibri" w:cs="Arial"/>
        </w:rPr>
        <w:t>.</w:t>
      </w:r>
    </w:p>
    <w:p w14:paraId="0AA4DEF1" w14:textId="77777777" w:rsidR="00984517" w:rsidRPr="00EE1B34" w:rsidRDefault="00984517" w:rsidP="00984517">
      <w:pPr>
        <w:pStyle w:val="ColorfulList-Accent11"/>
        <w:rPr>
          <w:rFonts w:ascii="Calibri" w:hAnsi="Calibri" w:cs="Arial"/>
        </w:rPr>
      </w:pPr>
    </w:p>
    <w:p w14:paraId="72098B41" w14:textId="07C0D0B8"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9B75" w14:textId="77777777" w:rsidR="00666A47" w:rsidRDefault="00666A47">
      <w:r>
        <w:separator/>
      </w:r>
    </w:p>
  </w:endnote>
  <w:endnote w:type="continuationSeparator" w:id="0">
    <w:p w14:paraId="78ABB00F" w14:textId="77777777" w:rsidR="00666A47" w:rsidRDefault="0066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4F66FAA0" w:rsidR="0085379A" w:rsidRPr="005B2835" w:rsidRDefault="0085379A"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consultancy 02 – rfp invitation letter</w:t>
    </w:r>
    <w:r w:rsidRPr="005B2835">
      <w:rPr>
        <w:b w:val="0"/>
        <w:color w:val="BFBFBF" w:themeColor="background1" w:themeShade="BF"/>
        <w:sz w:val="20"/>
        <w:szCs w:val="20"/>
      </w:rPr>
      <w:tab/>
    </w:r>
  </w:p>
  <w:p w14:paraId="047D2E73" w14:textId="299DFCE4" w:rsidR="0085379A" w:rsidRPr="009E78FE" w:rsidRDefault="0085379A" w:rsidP="00193B3E">
    <w:pPr>
      <w:pStyle w:val="Footer"/>
      <w:tabs>
        <w:tab w:val="right" w:pos="9639"/>
      </w:tabs>
    </w:pPr>
    <w:r w:rsidRPr="000B6819">
      <w:t>Date</w:t>
    </w:r>
    <w:r w:rsidRPr="00F80685">
      <w:t>: 21-06-2022 • Valid from: 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4F1C2484" w14:textId="77777777" w:rsidR="0085379A" w:rsidRPr="00193B3E" w:rsidRDefault="0085379A">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ACEB" w14:textId="03B0ED3D" w:rsidR="0085379A" w:rsidRPr="00192F18" w:rsidRDefault="0085379A" w:rsidP="00D91925">
    <w:pPr>
      <w:pStyle w:val="policyarea"/>
      <w:tabs>
        <w:tab w:val="right" w:pos="9923"/>
      </w:tabs>
      <w:spacing w:after="0"/>
      <w:rPr>
        <w:b w:val="0"/>
        <w:color w:val="BFBFBF" w:themeColor="background1" w:themeShade="BF"/>
        <w:sz w:val="20"/>
        <w:szCs w:val="20"/>
        <w:lang w:val="en-GB"/>
      </w:rPr>
    </w:pPr>
    <w:r w:rsidRPr="00192F18">
      <w:rPr>
        <w:b w:val="0"/>
        <w:color w:val="BFBFBF" w:themeColor="background1" w:themeShade="BF"/>
        <w:sz w:val="20"/>
        <w:szCs w:val="20"/>
        <w:lang w:val="en-GB"/>
      </w:rPr>
      <w:t xml:space="preserve">CT Consultancy 02 – rfp iNVITATION LETTER </w:t>
    </w:r>
    <w:r w:rsidRPr="00192F18">
      <w:rPr>
        <w:b w:val="0"/>
        <w:color w:val="BFBFBF" w:themeColor="background1" w:themeShade="BF"/>
        <w:sz w:val="20"/>
        <w:szCs w:val="20"/>
        <w:lang w:val="en-GB"/>
      </w:rPr>
      <w:tab/>
    </w:r>
  </w:p>
  <w:p w14:paraId="13D671B8" w14:textId="3B0C7C41" w:rsidR="0085379A" w:rsidRPr="009E78FE" w:rsidRDefault="0085379A" w:rsidP="00D91925">
    <w:pPr>
      <w:pStyle w:val="Footer"/>
      <w:tabs>
        <w:tab w:val="right" w:pos="9639"/>
      </w:tabs>
    </w:pPr>
    <w:r w:rsidRPr="000B6819">
      <w:t xml:space="preserve">Date: </w:t>
    </w:r>
    <w:r>
      <w:t xml:space="preserve">21-06-2022 </w:t>
    </w:r>
    <w:r w:rsidRPr="000B6819">
      <w:t xml:space="preserve">• Valid from: </w:t>
    </w:r>
    <w:r>
      <w:t>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34AFDD8D" w14:textId="77777777" w:rsidR="0085379A" w:rsidRPr="00D91925" w:rsidRDefault="0085379A"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33B9" w14:textId="77777777" w:rsidR="00666A47" w:rsidRDefault="00666A47">
      <w:r>
        <w:separator/>
      </w:r>
    </w:p>
  </w:footnote>
  <w:footnote w:type="continuationSeparator" w:id="0">
    <w:p w14:paraId="5828D2EF" w14:textId="77777777" w:rsidR="00666A47" w:rsidRDefault="0066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85379A" w:rsidRDefault="0085379A">
    <w:pPr>
      <w:pStyle w:val="Header"/>
    </w:pPr>
    <w:r w:rsidRPr="00972789">
      <w:rPr>
        <w:rFonts w:ascii="Calibri" w:hAnsi="Calibri" w:cs="Arial"/>
        <w:b/>
        <w:noProof/>
        <w:color w:val="222222"/>
        <w:szCs w:val="22"/>
        <w:u w:val="single"/>
        <w:lang w:val="da-DK" w:eastAsia="da-DK"/>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860B1"/>
    <w:multiLevelType w:val="hybridMultilevel"/>
    <w:tmpl w:val="6E7E66DC"/>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35789494"/>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6"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38"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4"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6"/>
  </w:num>
  <w:num w:numId="11">
    <w:abstractNumId w:val="49"/>
  </w:num>
  <w:num w:numId="12">
    <w:abstractNumId w:val="13"/>
  </w:num>
  <w:num w:numId="13">
    <w:abstractNumId w:val="45"/>
  </w:num>
  <w:num w:numId="14">
    <w:abstractNumId w:val="37"/>
  </w:num>
  <w:num w:numId="15">
    <w:abstractNumId w:val="34"/>
  </w:num>
  <w:num w:numId="16">
    <w:abstractNumId w:val="52"/>
  </w:num>
  <w:num w:numId="17">
    <w:abstractNumId w:val="5"/>
  </w:num>
  <w:num w:numId="18">
    <w:abstractNumId w:val="11"/>
  </w:num>
  <w:num w:numId="19">
    <w:abstractNumId w:val="17"/>
  </w:num>
  <w:num w:numId="20">
    <w:abstractNumId w:val="8"/>
  </w:num>
  <w:num w:numId="21">
    <w:abstractNumId w:val="43"/>
  </w:num>
  <w:num w:numId="22">
    <w:abstractNumId w:val="33"/>
  </w:num>
  <w:num w:numId="23">
    <w:abstractNumId w:val="42"/>
  </w:num>
  <w:num w:numId="24">
    <w:abstractNumId w:val="29"/>
  </w:num>
  <w:num w:numId="25">
    <w:abstractNumId w:val="15"/>
  </w:num>
  <w:num w:numId="26">
    <w:abstractNumId w:val="41"/>
  </w:num>
  <w:num w:numId="27">
    <w:abstractNumId w:val="44"/>
  </w:num>
  <w:num w:numId="28">
    <w:abstractNumId w:val="18"/>
  </w:num>
  <w:num w:numId="29">
    <w:abstractNumId w:val="50"/>
  </w:num>
  <w:num w:numId="30">
    <w:abstractNumId w:val="10"/>
  </w:num>
  <w:num w:numId="31">
    <w:abstractNumId w:val="40"/>
  </w:num>
  <w:num w:numId="32">
    <w:abstractNumId w:val="47"/>
  </w:num>
  <w:num w:numId="33">
    <w:abstractNumId w:val="0"/>
  </w:num>
  <w:num w:numId="34">
    <w:abstractNumId w:val="39"/>
  </w:num>
  <w:num w:numId="35">
    <w:abstractNumId w:val="38"/>
  </w:num>
  <w:num w:numId="36">
    <w:abstractNumId w:val="22"/>
  </w:num>
  <w:num w:numId="37">
    <w:abstractNumId w:val="28"/>
  </w:num>
  <w:num w:numId="38">
    <w:abstractNumId w:val="55"/>
  </w:num>
  <w:num w:numId="39">
    <w:abstractNumId w:val="2"/>
  </w:num>
  <w:num w:numId="40">
    <w:abstractNumId w:val="6"/>
  </w:num>
  <w:num w:numId="41">
    <w:abstractNumId w:val="32"/>
  </w:num>
  <w:num w:numId="42">
    <w:abstractNumId w:val="26"/>
  </w:num>
  <w:num w:numId="43">
    <w:abstractNumId w:val="25"/>
  </w:num>
  <w:num w:numId="44">
    <w:abstractNumId w:val="24"/>
  </w:num>
  <w:num w:numId="45">
    <w:abstractNumId w:val="53"/>
  </w:num>
  <w:num w:numId="46">
    <w:abstractNumId w:val="35"/>
  </w:num>
  <w:num w:numId="47">
    <w:abstractNumId w:val="46"/>
  </w:num>
  <w:num w:numId="48">
    <w:abstractNumId w:val="21"/>
  </w:num>
  <w:num w:numId="49">
    <w:abstractNumId w:val="14"/>
  </w:num>
  <w:num w:numId="50">
    <w:abstractNumId w:val="4"/>
  </w:num>
  <w:num w:numId="51">
    <w:abstractNumId w:val="54"/>
  </w:num>
  <w:num w:numId="52">
    <w:abstractNumId w:val="31"/>
  </w:num>
  <w:num w:numId="53">
    <w:abstractNumId w:val="23"/>
  </w:num>
  <w:num w:numId="54">
    <w:abstractNumId w:val="51"/>
  </w:num>
  <w:num w:numId="55">
    <w:abstractNumId w:val="16"/>
  </w:num>
  <w:num w:numId="56">
    <w:abstractNumId w:val="30"/>
  </w:num>
  <w:num w:numId="57">
    <w:abstractNumId w:val="12"/>
  </w:num>
  <w:num w:numId="58">
    <w:abstractNumId w:val="48"/>
  </w:num>
  <w:num w:numId="59">
    <w:abstractNumId w:val="20"/>
  </w:num>
  <w:num w:numId="60">
    <w:abstractNumId w:val="19"/>
  </w:num>
  <w:num w:numId="61">
    <w:abstractNumId w:val="7"/>
  </w:num>
  <w:num w:numId="62">
    <w:abstractNumId w:val="27"/>
  </w:num>
  <w:num w:numId="63">
    <w:abstractNumId w:val="9"/>
  </w:num>
  <w:num w:numId="64">
    <w:abstractNumId w:val="36"/>
  </w:num>
  <w:num w:numId="65">
    <w:abstractNumId w:val="1"/>
  </w:num>
  <w:num w:numId="66">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10241"/>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08B5"/>
    <w:rsid w:val="00007465"/>
    <w:rsid w:val="00011822"/>
    <w:rsid w:val="00012AED"/>
    <w:rsid w:val="0001315D"/>
    <w:rsid w:val="000146D4"/>
    <w:rsid w:val="00020E2E"/>
    <w:rsid w:val="00027D1C"/>
    <w:rsid w:val="00034832"/>
    <w:rsid w:val="0003513A"/>
    <w:rsid w:val="00040934"/>
    <w:rsid w:val="00042D64"/>
    <w:rsid w:val="0005752D"/>
    <w:rsid w:val="000626AC"/>
    <w:rsid w:val="00062CCA"/>
    <w:rsid w:val="00072C84"/>
    <w:rsid w:val="00073BF3"/>
    <w:rsid w:val="00092310"/>
    <w:rsid w:val="000A25CD"/>
    <w:rsid w:val="000A47E5"/>
    <w:rsid w:val="000B438B"/>
    <w:rsid w:val="000C4FED"/>
    <w:rsid w:val="000C5C39"/>
    <w:rsid w:val="000C6F2C"/>
    <w:rsid w:val="000C73D0"/>
    <w:rsid w:val="000E2F9D"/>
    <w:rsid w:val="000F085B"/>
    <w:rsid w:val="000F270D"/>
    <w:rsid w:val="00106BA6"/>
    <w:rsid w:val="001123E2"/>
    <w:rsid w:val="001130F5"/>
    <w:rsid w:val="0011431B"/>
    <w:rsid w:val="001355AA"/>
    <w:rsid w:val="001379E4"/>
    <w:rsid w:val="001406BA"/>
    <w:rsid w:val="00140845"/>
    <w:rsid w:val="00141F35"/>
    <w:rsid w:val="00142DFA"/>
    <w:rsid w:val="0015126B"/>
    <w:rsid w:val="00152DDE"/>
    <w:rsid w:val="00157129"/>
    <w:rsid w:val="001658B8"/>
    <w:rsid w:val="00165E71"/>
    <w:rsid w:val="001830E3"/>
    <w:rsid w:val="00191291"/>
    <w:rsid w:val="001920A7"/>
    <w:rsid w:val="00192F18"/>
    <w:rsid w:val="00193B3E"/>
    <w:rsid w:val="001A0E7A"/>
    <w:rsid w:val="001B706D"/>
    <w:rsid w:val="001C6C3E"/>
    <w:rsid w:val="001E337F"/>
    <w:rsid w:val="001E7301"/>
    <w:rsid w:val="001F1009"/>
    <w:rsid w:val="001F5B0C"/>
    <w:rsid w:val="001F6F04"/>
    <w:rsid w:val="001F746A"/>
    <w:rsid w:val="00200A1F"/>
    <w:rsid w:val="0020161B"/>
    <w:rsid w:val="00202240"/>
    <w:rsid w:val="002027F1"/>
    <w:rsid w:val="002066AC"/>
    <w:rsid w:val="00207299"/>
    <w:rsid w:val="00225753"/>
    <w:rsid w:val="00227923"/>
    <w:rsid w:val="002360FC"/>
    <w:rsid w:val="00236EAB"/>
    <w:rsid w:val="002435DF"/>
    <w:rsid w:val="00245CE2"/>
    <w:rsid w:val="00246185"/>
    <w:rsid w:val="00250748"/>
    <w:rsid w:val="00250EB3"/>
    <w:rsid w:val="00252E9A"/>
    <w:rsid w:val="00254A52"/>
    <w:rsid w:val="002572B7"/>
    <w:rsid w:val="002661AE"/>
    <w:rsid w:val="00267759"/>
    <w:rsid w:val="0027131C"/>
    <w:rsid w:val="002808DB"/>
    <w:rsid w:val="00280C6B"/>
    <w:rsid w:val="00287115"/>
    <w:rsid w:val="002925FD"/>
    <w:rsid w:val="00292BE6"/>
    <w:rsid w:val="00294300"/>
    <w:rsid w:val="002A0C17"/>
    <w:rsid w:val="002A33FC"/>
    <w:rsid w:val="002B119F"/>
    <w:rsid w:val="002B39C4"/>
    <w:rsid w:val="002B6F85"/>
    <w:rsid w:val="002B7EE1"/>
    <w:rsid w:val="002C2447"/>
    <w:rsid w:val="002C7A95"/>
    <w:rsid w:val="002D3109"/>
    <w:rsid w:val="002D62CD"/>
    <w:rsid w:val="002E2603"/>
    <w:rsid w:val="002E4C52"/>
    <w:rsid w:val="00301821"/>
    <w:rsid w:val="0030455F"/>
    <w:rsid w:val="00307D06"/>
    <w:rsid w:val="003113D2"/>
    <w:rsid w:val="00311B9C"/>
    <w:rsid w:val="00315821"/>
    <w:rsid w:val="00316AD0"/>
    <w:rsid w:val="003212F3"/>
    <w:rsid w:val="0032141A"/>
    <w:rsid w:val="00323727"/>
    <w:rsid w:val="00326198"/>
    <w:rsid w:val="0033279A"/>
    <w:rsid w:val="00333358"/>
    <w:rsid w:val="00341083"/>
    <w:rsid w:val="00343F5C"/>
    <w:rsid w:val="0035614B"/>
    <w:rsid w:val="003666D9"/>
    <w:rsid w:val="00370E7A"/>
    <w:rsid w:val="003715CE"/>
    <w:rsid w:val="003716BA"/>
    <w:rsid w:val="00387CC4"/>
    <w:rsid w:val="00392DF4"/>
    <w:rsid w:val="003937DF"/>
    <w:rsid w:val="003962AC"/>
    <w:rsid w:val="003A502F"/>
    <w:rsid w:val="003A51DE"/>
    <w:rsid w:val="003A6AD3"/>
    <w:rsid w:val="003B2A29"/>
    <w:rsid w:val="003B51DD"/>
    <w:rsid w:val="003C3D5B"/>
    <w:rsid w:val="003C7D8E"/>
    <w:rsid w:val="003D13AE"/>
    <w:rsid w:val="003E690E"/>
    <w:rsid w:val="003F0DB2"/>
    <w:rsid w:val="003F1B3F"/>
    <w:rsid w:val="003F261A"/>
    <w:rsid w:val="004008D5"/>
    <w:rsid w:val="0040208C"/>
    <w:rsid w:val="00403050"/>
    <w:rsid w:val="00403978"/>
    <w:rsid w:val="00403B1A"/>
    <w:rsid w:val="0040434C"/>
    <w:rsid w:val="0041369D"/>
    <w:rsid w:val="00431155"/>
    <w:rsid w:val="0043614F"/>
    <w:rsid w:val="004365CD"/>
    <w:rsid w:val="00436A6A"/>
    <w:rsid w:val="004412CB"/>
    <w:rsid w:val="00441C08"/>
    <w:rsid w:val="00443A10"/>
    <w:rsid w:val="00447234"/>
    <w:rsid w:val="00450106"/>
    <w:rsid w:val="004507AB"/>
    <w:rsid w:val="00460863"/>
    <w:rsid w:val="00464381"/>
    <w:rsid w:val="00474F20"/>
    <w:rsid w:val="0048037E"/>
    <w:rsid w:val="00484D28"/>
    <w:rsid w:val="00485DE2"/>
    <w:rsid w:val="00493AD1"/>
    <w:rsid w:val="00494301"/>
    <w:rsid w:val="004970B2"/>
    <w:rsid w:val="00497E58"/>
    <w:rsid w:val="004A0ABA"/>
    <w:rsid w:val="004A1027"/>
    <w:rsid w:val="004B0DD6"/>
    <w:rsid w:val="004B1EE0"/>
    <w:rsid w:val="004B431F"/>
    <w:rsid w:val="004B6367"/>
    <w:rsid w:val="004C3B30"/>
    <w:rsid w:val="004C5267"/>
    <w:rsid w:val="004C59E0"/>
    <w:rsid w:val="004C5E5E"/>
    <w:rsid w:val="004D1DE7"/>
    <w:rsid w:val="004E50BA"/>
    <w:rsid w:val="004E792B"/>
    <w:rsid w:val="004F18E6"/>
    <w:rsid w:val="004F21A3"/>
    <w:rsid w:val="004F2D60"/>
    <w:rsid w:val="00500D1E"/>
    <w:rsid w:val="00501F9B"/>
    <w:rsid w:val="0053076C"/>
    <w:rsid w:val="00537DF4"/>
    <w:rsid w:val="00545C60"/>
    <w:rsid w:val="00546722"/>
    <w:rsid w:val="005515FF"/>
    <w:rsid w:val="00551C65"/>
    <w:rsid w:val="0055406F"/>
    <w:rsid w:val="005552A2"/>
    <w:rsid w:val="005554A5"/>
    <w:rsid w:val="005732C0"/>
    <w:rsid w:val="0058167B"/>
    <w:rsid w:val="005952AF"/>
    <w:rsid w:val="005A0D0B"/>
    <w:rsid w:val="005A4C62"/>
    <w:rsid w:val="005A7F87"/>
    <w:rsid w:val="005B1D77"/>
    <w:rsid w:val="005B1DAD"/>
    <w:rsid w:val="005B6439"/>
    <w:rsid w:val="005C3D9D"/>
    <w:rsid w:val="005D54EE"/>
    <w:rsid w:val="005D598E"/>
    <w:rsid w:val="005E0F38"/>
    <w:rsid w:val="005E48A6"/>
    <w:rsid w:val="005E7DBA"/>
    <w:rsid w:val="005F2A18"/>
    <w:rsid w:val="006001BC"/>
    <w:rsid w:val="00601925"/>
    <w:rsid w:val="006071B3"/>
    <w:rsid w:val="006166F0"/>
    <w:rsid w:val="0062632A"/>
    <w:rsid w:val="00634C55"/>
    <w:rsid w:val="00666A47"/>
    <w:rsid w:val="006731CF"/>
    <w:rsid w:val="00681D55"/>
    <w:rsid w:val="00682714"/>
    <w:rsid w:val="00684792"/>
    <w:rsid w:val="00693091"/>
    <w:rsid w:val="006961AB"/>
    <w:rsid w:val="00697FC7"/>
    <w:rsid w:val="006A201F"/>
    <w:rsid w:val="006B32D8"/>
    <w:rsid w:val="006B4294"/>
    <w:rsid w:val="006B7B97"/>
    <w:rsid w:val="006B7C17"/>
    <w:rsid w:val="006D297E"/>
    <w:rsid w:val="006D614B"/>
    <w:rsid w:val="006E0E80"/>
    <w:rsid w:val="006E5DD6"/>
    <w:rsid w:val="006F1586"/>
    <w:rsid w:val="006F1A94"/>
    <w:rsid w:val="006F6872"/>
    <w:rsid w:val="007111BF"/>
    <w:rsid w:val="00712CF4"/>
    <w:rsid w:val="00713BB3"/>
    <w:rsid w:val="007149EA"/>
    <w:rsid w:val="00742BF6"/>
    <w:rsid w:val="00747B30"/>
    <w:rsid w:val="00753198"/>
    <w:rsid w:val="00754510"/>
    <w:rsid w:val="0075768F"/>
    <w:rsid w:val="00760412"/>
    <w:rsid w:val="00762830"/>
    <w:rsid w:val="00764110"/>
    <w:rsid w:val="00766F9C"/>
    <w:rsid w:val="00773D21"/>
    <w:rsid w:val="00774A31"/>
    <w:rsid w:val="00775D64"/>
    <w:rsid w:val="00776E97"/>
    <w:rsid w:val="007C14BC"/>
    <w:rsid w:val="007C7D89"/>
    <w:rsid w:val="007D003F"/>
    <w:rsid w:val="007D3F19"/>
    <w:rsid w:val="007D4786"/>
    <w:rsid w:val="007D722F"/>
    <w:rsid w:val="007F3440"/>
    <w:rsid w:val="008066EC"/>
    <w:rsid w:val="00810712"/>
    <w:rsid w:val="00810BDC"/>
    <w:rsid w:val="008119CB"/>
    <w:rsid w:val="00812C4F"/>
    <w:rsid w:val="008161F3"/>
    <w:rsid w:val="00820E2B"/>
    <w:rsid w:val="00821DE6"/>
    <w:rsid w:val="00825F82"/>
    <w:rsid w:val="008330A3"/>
    <w:rsid w:val="0083503D"/>
    <w:rsid w:val="00837CE3"/>
    <w:rsid w:val="008402D2"/>
    <w:rsid w:val="00842D4B"/>
    <w:rsid w:val="0085379A"/>
    <w:rsid w:val="00860A12"/>
    <w:rsid w:val="00866263"/>
    <w:rsid w:val="00873FA8"/>
    <w:rsid w:val="00876341"/>
    <w:rsid w:val="00881283"/>
    <w:rsid w:val="00882178"/>
    <w:rsid w:val="008857D0"/>
    <w:rsid w:val="00886607"/>
    <w:rsid w:val="00895164"/>
    <w:rsid w:val="008A05ED"/>
    <w:rsid w:val="008A3057"/>
    <w:rsid w:val="008A4A0F"/>
    <w:rsid w:val="008B6504"/>
    <w:rsid w:val="008B6ED4"/>
    <w:rsid w:val="008B76EA"/>
    <w:rsid w:val="008C1D50"/>
    <w:rsid w:val="008C6EC9"/>
    <w:rsid w:val="008D4FE9"/>
    <w:rsid w:val="008D6160"/>
    <w:rsid w:val="008D67B2"/>
    <w:rsid w:val="008D792A"/>
    <w:rsid w:val="008E0737"/>
    <w:rsid w:val="008F3297"/>
    <w:rsid w:val="00900D4B"/>
    <w:rsid w:val="0090110E"/>
    <w:rsid w:val="00901694"/>
    <w:rsid w:val="009043E4"/>
    <w:rsid w:val="00904955"/>
    <w:rsid w:val="00905228"/>
    <w:rsid w:val="009073DB"/>
    <w:rsid w:val="00925FF5"/>
    <w:rsid w:val="00934A60"/>
    <w:rsid w:val="009562C9"/>
    <w:rsid w:val="00957DEB"/>
    <w:rsid w:val="00965CB5"/>
    <w:rsid w:val="00972789"/>
    <w:rsid w:val="009739DD"/>
    <w:rsid w:val="00975A43"/>
    <w:rsid w:val="00984517"/>
    <w:rsid w:val="00986F61"/>
    <w:rsid w:val="0099309D"/>
    <w:rsid w:val="00994976"/>
    <w:rsid w:val="00996636"/>
    <w:rsid w:val="00997D13"/>
    <w:rsid w:val="009A058B"/>
    <w:rsid w:val="009A73CA"/>
    <w:rsid w:val="009A7972"/>
    <w:rsid w:val="009C1E9C"/>
    <w:rsid w:val="009C71BB"/>
    <w:rsid w:val="009D07D7"/>
    <w:rsid w:val="009D3C93"/>
    <w:rsid w:val="009E13CB"/>
    <w:rsid w:val="009E6E94"/>
    <w:rsid w:val="009F38DD"/>
    <w:rsid w:val="00A00215"/>
    <w:rsid w:val="00A02D05"/>
    <w:rsid w:val="00A05165"/>
    <w:rsid w:val="00A10223"/>
    <w:rsid w:val="00A15251"/>
    <w:rsid w:val="00A17260"/>
    <w:rsid w:val="00A23250"/>
    <w:rsid w:val="00A27B16"/>
    <w:rsid w:val="00A27C38"/>
    <w:rsid w:val="00A306D4"/>
    <w:rsid w:val="00A31046"/>
    <w:rsid w:val="00A329F2"/>
    <w:rsid w:val="00A374AB"/>
    <w:rsid w:val="00A41BE7"/>
    <w:rsid w:val="00A423AF"/>
    <w:rsid w:val="00A479B3"/>
    <w:rsid w:val="00A47A6C"/>
    <w:rsid w:val="00A515FA"/>
    <w:rsid w:val="00A527A6"/>
    <w:rsid w:val="00A540D5"/>
    <w:rsid w:val="00A61936"/>
    <w:rsid w:val="00A63D23"/>
    <w:rsid w:val="00A648CF"/>
    <w:rsid w:val="00A715A4"/>
    <w:rsid w:val="00A72568"/>
    <w:rsid w:val="00A76DD8"/>
    <w:rsid w:val="00A84086"/>
    <w:rsid w:val="00A84DED"/>
    <w:rsid w:val="00A921F8"/>
    <w:rsid w:val="00AA4634"/>
    <w:rsid w:val="00AA5071"/>
    <w:rsid w:val="00AB5BB3"/>
    <w:rsid w:val="00AC00A2"/>
    <w:rsid w:val="00AC479B"/>
    <w:rsid w:val="00AD2987"/>
    <w:rsid w:val="00AE1049"/>
    <w:rsid w:val="00AE4B95"/>
    <w:rsid w:val="00AE6D63"/>
    <w:rsid w:val="00AF4B3F"/>
    <w:rsid w:val="00B03136"/>
    <w:rsid w:val="00B158C1"/>
    <w:rsid w:val="00B235EA"/>
    <w:rsid w:val="00B27BFA"/>
    <w:rsid w:val="00B426C0"/>
    <w:rsid w:val="00B54AEB"/>
    <w:rsid w:val="00B55E19"/>
    <w:rsid w:val="00B57C60"/>
    <w:rsid w:val="00B600E2"/>
    <w:rsid w:val="00B61699"/>
    <w:rsid w:val="00B677B4"/>
    <w:rsid w:val="00B70298"/>
    <w:rsid w:val="00B760D0"/>
    <w:rsid w:val="00B773F5"/>
    <w:rsid w:val="00B77F40"/>
    <w:rsid w:val="00B81E8C"/>
    <w:rsid w:val="00B92366"/>
    <w:rsid w:val="00B972FC"/>
    <w:rsid w:val="00BB6809"/>
    <w:rsid w:val="00BC2066"/>
    <w:rsid w:val="00BD07BA"/>
    <w:rsid w:val="00BD16C5"/>
    <w:rsid w:val="00BD19FC"/>
    <w:rsid w:val="00BD7FEE"/>
    <w:rsid w:val="00BE33FA"/>
    <w:rsid w:val="00BF3C59"/>
    <w:rsid w:val="00BF58E8"/>
    <w:rsid w:val="00BF7B4E"/>
    <w:rsid w:val="00C15AAD"/>
    <w:rsid w:val="00C2006C"/>
    <w:rsid w:val="00C2149A"/>
    <w:rsid w:val="00C21A8B"/>
    <w:rsid w:val="00C30A91"/>
    <w:rsid w:val="00C52C53"/>
    <w:rsid w:val="00C56AFA"/>
    <w:rsid w:val="00C5723E"/>
    <w:rsid w:val="00C57712"/>
    <w:rsid w:val="00C6161B"/>
    <w:rsid w:val="00C70E7A"/>
    <w:rsid w:val="00C72B19"/>
    <w:rsid w:val="00C75577"/>
    <w:rsid w:val="00C91A31"/>
    <w:rsid w:val="00C95007"/>
    <w:rsid w:val="00C97D59"/>
    <w:rsid w:val="00CA3286"/>
    <w:rsid w:val="00CB0B8E"/>
    <w:rsid w:val="00CB13DA"/>
    <w:rsid w:val="00CB539B"/>
    <w:rsid w:val="00CB700F"/>
    <w:rsid w:val="00CC0054"/>
    <w:rsid w:val="00CC2FA6"/>
    <w:rsid w:val="00CC35AD"/>
    <w:rsid w:val="00CC3A8F"/>
    <w:rsid w:val="00CD09A2"/>
    <w:rsid w:val="00CE1264"/>
    <w:rsid w:val="00CF38BE"/>
    <w:rsid w:val="00CF7A57"/>
    <w:rsid w:val="00D03AB2"/>
    <w:rsid w:val="00D061BB"/>
    <w:rsid w:val="00D06D86"/>
    <w:rsid w:val="00D076DC"/>
    <w:rsid w:val="00D07BE3"/>
    <w:rsid w:val="00D11DA8"/>
    <w:rsid w:val="00D15B21"/>
    <w:rsid w:val="00D1666B"/>
    <w:rsid w:val="00D20534"/>
    <w:rsid w:val="00D22AC2"/>
    <w:rsid w:val="00D27691"/>
    <w:rsid w:val="00D27CAE"/>
    <w:rsid w:val="00D34F59"/>
    <w:rsid w:val="00D452A8"/>
    <w:rsid w:val="00D460CB"/>
    <w:rsid w:val="00D46B1E"/>
    <w:rsid w:val="00D50271"/>
    <w:rsid w:val="00D560E2"/>
    <w:rsid w:val="00D57C33"/>
    <w:rsid w:val="00D65E5F"/>
    <w:rsid w:val="00D668B8"/>
    <w:rsid w:val="00D84467"/>
    <w:rsid w:val="00D86B87"/>
    <w:rsid w:val="00D86FBC"/>
    <w:rsid w:val="00D91925"/>
    <w:rsid w:val="00D93916"/>
    <w:rsid w:val="00D9399C"/>
    <w:rsid w:val="00DA425A"/>
    <w:rsid w:val="00DC3472"/>
    <w:rsid w:val="00DC5F24"/>
    <w:rsid w:val="00DC6C81"/>
    <w:rsid w:val="00DD35EE"/>
    <w:rsid w:val="00DD592B"/>
    <w:rsid w:val="00DD6088"/>
    <w:rsid w:val="00DD722A"/>
    <w:rsid w:val="00DE53D0"/>
    <w:rsid w:val="00DF0ABA"/>
    <w:rsid w:val="00DF0E45"/>
    <w:rsid w:val="00DF775D"/>
    <w:rsid w:val="00E01D08"/>
    <w:rsid w:val="00E02864"/>
    <w:rsid w:val="00E02FA1"/>
    <w:rsid w:val="00E0464E"/>
    <w:rsid w:val="00E067E4"/>
    <w:rsid w:val="00E1262D"/>
    <w:rsid w:val="00E15BCC"/>
    <w:rsid w:val="00E17405"/>
    <w:rsid w:val="00E21BA6"/>
    <w:rsid w:val="00E30772"/>
    <w:rsid w:val="00E4026B"/>
    <w:rsid w:val="00E43B4D"/>
    <w:rsid w:val="00E46373"/>
    <w:rsid w:val="00E72A12"/>
    <w:rsid w:val="00E817E2"/>
    <w:rsid w:val="00E87266"/>
    <w:rsid w:val="00E96BC9"/>
    <w:rsid w:val="00EA0A8A"/>
    <w:rsid w:val="00EA473E"/>
    <w:rsid w:val="00EA4C35"/>
    <w:rsid w:val="00EA5C26"/>
    <w:rsid w:val="00EB167A"/>
    <w:rsid w:val="00EB25E7"/>
    <w:rsid w:val="00EB5AB9"/>
    <w:rsid w:val="00EC13FD"/>
    <w:rsid w:val="00EC204A"/>
    <w:rsid w:val="00EC49CC"/>
    <w:rsid w:val="00ED4934"/>
    <w:rsid w:val="00ED64EC"/>
    <w:rsid w:val="00EE1B34"/>
    <w:rsid w:val="00EE3A80"/>
    <w:rsid w:val="00EE510B"/>
    <w:rsid w:val="00F06A15"/>
    <w:rsid w:val="00F07CA3"/>
    <w:rsid w:val="00F14C5F"/>
    <w:rsid w:val="00F16757"/>
    <w:rsid w:val="00F25C12"/>
    <w:rsid w:val="00F34B7A"/>
    <w:rsid w:val="00F37AE2"/>
    <w:rsid w:val="00F44A06"/>
    <w:rsid w:val="00F45FEA"/>
    <w:rsid w:val="00F504C7"/>
    <w:rsid w:val="00F5124B"/>
    <w:rsid w:val="00F54741"/>
    <w:rsid w:val="00F7207A"/>
    <w:rsid w:val="00F72BF5"/>
    <w:rsid w:val="00F774A4"/>
    <w:rsid w:val="00F80685"/>
    <w:rsid w:val="00FA3A40"/>
    <w:rsid w:val="00FA5B7E"/>
    <w:rsid w:val="00FB0A24"/>
    <w:rsid w:val="00FB2519"/>
    <w:rsid w:val="00FC40B2"/>
    <w:rsid w:val="00FC6840"/>
    <w:rsid w:val="00FD0B14"/>
    <w:rsid w:val="00FD19C7"/>
    <w:rsid w:val="00FE459D"/>
    <w:rsid w:val="00FE6A5E"/>
    <w:rsid w:val="00FE6D63"/>
    <w:rsid w:val="00FE7AFB"/>
    <w:rsid w:val="3CA25B20"/>
    <w:rsid w:val="46301509"/>
    <w:rsid w:val="6630DC5D"/>
    <w:rsid w:val="71D7260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Text">
    <w:name w:val="Text"/>
    <w:basedOn w:val="Normal"/>
    <w:qFormat/>
    <w:rsid w:val="00BD07BA"/>
    <w:pPr>
      <w:spacing w:after="120"/>
    </w:pPr>
    <w:rPr>
      <w:rFonts w:cstheme="minorBidi"/>
      <w:szCs w:val="24"/>
      <w:lang w:val="da-DK"/>
    </w:rPr>
  </w:style>
  <w:style w:type="paragraph" w:styleId="Revision">
    <w:name w:val="Revision"/>
    <w:hidden/>
    <w:uiPriority w:val="99"/>
    <w:semiHidden/>
    <w:rsid w:val="007149EA"/>
    <w:rPr>
      <w:rFonts w:asciiTheme="minorHAnsi" w:hAnsiTheme="minorHAnsi"/>
    </w:rPr>
  </w:style>
  <w:style w:type="table" w:customStyle="1" w:styleId="TableGrid1">
    <w:name w:val="Table Grid1"/>
    <w:basedOn w:val="TableNormal"/>
    <w:next w:val="TableGrid"/>
    <w:uiPriority w:val="59"/>
    <w:rsid w:val="00315821"/>
    <w:rPr>
      <w:rFonts w:ascii="Calibri" w:hAnsi="Calibri" w:cs="Arial"/>
      <w:sz w:val="24"/>
      <w:szCs w:val="24"/>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5E7"/>
    <w:rPr>
      <w:color w:val="605E5C"/>
      <w:shd w:val="clear" w:color="auto" w:fill="E1DFDD"/>
    </w:rPr>
  </w:style>
  <w:style w:type="paragraph" w:customStyle="1" w:styleId="paragraph">
    <w:name w:val="paragraph"/>
    <w:basedOn w:val="Normal"/>
    <w:rsid w:val="00140845"/>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140845"/>
  </w:style>
  <w:style w:type="character" w:customStyle="1" w:styleId="eop">
    <w:name w:val="eop"/>
    <w:basedOn w:val="DefaultParagraphFont"/>
    <w:rsid w:val="00140845"/>
  </w:style>
  <w:style w:type="paragraph" w:styleId="NormalWeb">
    <w:name w:val="Normal (Web)"/>
    <w:basedOn w:val="Normal"/>
    <w:uiPriority w:val="99"/>
    <w:semiHidden/>
    <w:unhideWhenUsed/>
    <w:rsid w:val="0001315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062">
      <w:bodyDiv w:val="1"/>
      <w:marLeft w:val="0"/>
      <w:marRight w:val="0"/>
      <w:marTop w:val="0"/>
      <w:marBottom w:val="0"/>
      <w:divBdr>
        <w:top w:val="none" w:sz="0" w:space="0" w:color="auto"/>
        <w:left w:val="none" w:sz="0" w:space="0" w:color="auto"/>
        <w:bottom w:val="none" w:sz="0" w:space="0" w:color="auto"/>
        <w:right w:val="none" w:sz="0" w:space="0" w:color="auto"/>
      </w:divBdr>
    </w:div>
    <w:div w:id="87654012">
      <w:bodyDiv w:val="1"/>
      <w:marLeft w:val="0"/>
      <w:marRight w:val="0"/>
      <w:marTop w:val="0"/>
      <w:marBottom w:val="0"/>
      <w:divBdr>
        <w:top w:val="none" w:sz="0" w:space="0" w:color="auto"/>
        <w:left w:val="none" w:sz="0" w:space="0" w:color="auto"/>
        <w:bottom w:val="none" w:sz="0" w:space="0" w:color="auto"/>
        <w:right w:val="none" w:sz="0" w:space="0" w:color="auto"/>
      </w:divBdr>
    </w:div>
    <w:div w:id="206644231">
      <w:bodyDiv w:val="1"/>
      <w:marLeft w:val="0"/>
      <w:marRight w:val="0"/>
      <w:marTop w:val="0"/>
      <w:marBottom w:val="0"/>
      <w:divBdr>
        <w:top w:val="none" w:sz="0" w:space="0" w:color="auto"/>
        <w:left w:val="none" w:sz="0" w:space="0" w:color="auto"/>
        <w:bottom w:val="none" w:sz="0" w:space="0" w:color="auto"/>
        <w:right w:val="none" w:sz="0" w:space="0" w:color="auto"/>
      </w:divBdr>
    </w:div>
    <w:div w:id="412707794">
      <w:bodyDiv w:val="1"/>
      <w:marLeft w:val="0"/>
      <w:marRight w:val="0"/>
      <w:marTop w:val="0"/>
      <w:marBottom w:val="0"/>
      <w:divBdr>
        <w:top w:val="none" w:sz="0" w:space="0" w:color="auto"/>
        <w:left w:val="none" w:sz="0" w:space="0" w:color="auto"/>
        <w:bottom w:val="none" w:sz="0" w:space="0" w:color="auto"/>
        <w:right w:val="none" w:sz="0" w:space="0" w:color="auto"/>
      </w:divBdr>
      <w:divsChild>
        <w:div w:id="2047018870">
          <w:marLeft w:val="0"/>
          <w:marRight w:val="0"/>
          <w:marTop w:val="0"/>
          <w:marBottom w:val="0"/>
          <w:divBdr>
            <w:top w:val="none" w:sz="0" w:space="0" w:color="auto"/>
            <w:left w:val="none" w:sz="0" w:space="0" w:color="auto"/>
            <w:bottom w:val="none" w:sz="0" w:space="0" w:color="auto"/>
            <w:right w:val="none" w:sz="0" w:space="0" w:color="auto"/>
          </w:divBdr>
          <w:divsChild>
            <w:div w:id="150878976">
              <w:marLeft w:val="0"/>
              <w:marRight w:val="0"/>
              <w:marTop w:val="0"/>
              <w:marBottom w:val="0"/>
              <w:divBdr>
                <w:top w:val="none" w:sz="0" w:space="0" w:color="auto"/>
                <w:left w:val="none" w:sz="0" w:space="0" w:color="auto"/>
                <w:bottom w:val="none" w:sz="0" w:space="0" w:color="auto"/>
                <w:right w:val="none" w:sz="0" w:space="0" w:color="auto"/>
              </w:divBdr>
            </w:div>
          </w:divsChild>
        </w:div>
        <w:div w:id="1117872615">
          <w:marLeft w:val="0"/>
          <w:marRight w:val="0"/>
          <w:marTop w:val="0"/>
          <w:marBottom w:val="0"/>
          <w:divBdr>
            <w:top w:val="none" w:sz="0" w:space="0" w:color="auto"/>
            <w:left w:val="none" w:sz="0" w:space="0" w:color="auto"/>
            <w:bottom w:val="none" w:sz="0" w:space="0" w:color="auto"/>
            <w:right w:val="none" w:sz="0" w:space="0" w:color="auto"/>
          </w:divBdr>
          <w:divsChild>
            <w:div w:id="11225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988">
      <w:bodyDiv w:val="1"/>
      <w:marLeft w:val="0"/>
      <w:marRight w:val="0"/>
      <w:marTop w:val="0"/>
      <w:marBottom w:val="0"/>
      <w:divBdr>
        <w:top w:val="none" w:sz="0" w:space="0" w:color="auto"/>
        <w:left w:val="none" w:sz="0" w:space="0" w:color="auto"/>
        <w:bottom w:val="none" w:sz="0" w:space="0" w:color="auto"/>
        <w:right w:val="none" w:sz="0" w:space="0" w:color="auto"/>
      </w:divBdr>
      <w:divsChild>
        <w:div w:id="40177941">
          <w:marLeft w:val="0"/>
          <w:marRight w:val="0"/>
          <w:marTop w:val="0"/>
          <w:marBottom w:val="0"/>
          <w:divBdr>
            <w:top w:val="none" w:sz="0" w:space="0" w:color="auto"/>
            <w:left w:val="none" w:sz="0" w:space="0" w:color="auto"/>
            <w:bottom w:val="none" w:sz="0" w:space="0" w:color="auto"/>
            <w:right w:val="none" w:sz="0" w:space="0" w:color="auto"/>
          </w:divBdr>
          <w:divsChild>
            <w:div w:id="603997045">
              <w:marLeft w:val="0"/>
              <w:marRight w:val="0"/>
              <w:marTop w:val="0"/>
              <w:marBottom w:val="0"/>
              <w:divBdr>
                <w:top w:val="none" w:sz="0" w:space="0" w:color="auto"/>
                <w:left w:val="none" w:sz="0" w:space="0" w:color="auto"/>
                <w:bottom w:val="none" w:sz="0" w:space="0" w:color="auto"/>
                <w:right w:val="none" w:sz="0" w:space="0" w:color="auto"/>
              </w:divBdr>
            </w:div>
          </w:divsChild>
        </w:div>
        <w:div w:id="1726417465">
          <w:marLeft w:val="0"/>
          <w:marRight w:val="0"/>
          <w:marTop w:val="0"/>
          <w:marBottom w:val="0"/>
          <w:divBdr>
            <w:top w:val="none" w:sz="0" w:space="0" w:color="auto"/>
            <w:left w:val="none" w:sz="0" w:space="0" w:color="auto"/>
            <w:bottom w:val="none" w:sz="0" w:space="0" w:color="auto"/>
            <w:right w:val="none" w:sz="0" w:space="0" w:color="auto"/>
          </w:divBdr>
          <w:divsChild>
            <w:div w:id="18562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2818">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075975801">
      <w:bodyDiv w:val="1"/>
      <w:marLeft w:val="0"/>
      <w:marRight w:val="0"/>
      <w:marTop w:val="0"/>
      <w:marBottom w:val="0"/>
      <w:divBdr>
        <w:top w:val="none" w:sz="0" w:space="0" w:color="auto"/>
        <w:left w:val="none" w:sz="0" w:space="0" w:color="auto"/>
        <w:bottom w:val="none" w:sz="0" w:space="0" w:color="auto"/>
        <w:right w:val="none" w:sz="0" w:space="0" w:color="auto"/>
      </w:divBdr>
    </w:div>
    <w:div w:id="1123112081">
      <w:bodyDiv w:val="1"/>
      <w:marLeft w:val="0"/>
      <w:marRight w:val="0"/>
      <w:marTop w:val="0"/>
      <w:marBottom w:val="0"/>
      <w:divBdr>
        <w:top w:val="none" w:sz="0" w:space="0" w:color="auto"/>
        <w:left w:val="none" w:sz="0" w:space="0" w:color="auto"/>
        <w:bottom w:val="none" w:sz="0" w:space="0" w:color="auto"/>
        <w:right w:val="none" w:sz="0" w:space="0" w:color="auto"/>
      </w:divBdr>
    </w:div>
    <w:div w:id="1244335309">
      <w:bodyDiv w:val="1"/>
      <w:marLeft w:val="0"/>
      <w:marRight w:val="0"/>
      <w:marTop w:val="0"/>
      <w:marBottom w:val="0"/>
      <w:divBdr>
        <w:top w:val="none" w:sz="0" w:space="0" w:color="auto"/>
        <w:left w:val="none" w:sz="0" w:space="0" w:color="auto"/>
        <w:bottom w:val="none" w:sz="0" w:space="0" w:color="auto"/>
        <w:right w:val="none" w:sz="0" w:space="0" w:color="auto"/>
      </w:divBdr>
    </w:div>
    <w:div w:id="1610700530">
      <w:bodyDiv w:val="1"/>
      <w:marLeft w:val="0"/>
      <w:marRight w:val="0"/>
      <w:marTop w:val="0"/>
      <w:marBottom w:val="0"/>
      <w:divBdr>
        <w:top w:val="none" w:sz="0" w:space="0" w:color="auto"/>
        <w:left w:val="none" w:sz="0" w:space="0" w:color="auto"/>
        <w:bottom w:val="none" w:sz="0" w:space="0" w:color="auto"/>
        <w:right w:val="none" w:sz="0" w:space="0" w:color="auto"/>
      </w:divBdr>
      <w:divsChild>
        <w:div w:id="966164385">
          <w:marLeft w:val="0"/>
          <w:marRight w:val="0"/>
          <w:marTop w:val="0"/>
          <w:marBottom w:val="0"/>
          <w:divBdr>
            <w:top w:val="none" w:sz="0" w:space="0" w:color="auto"/>
            <w:left w:val="none" w:sz="0" w:space="0" w:color="auto"/>
            <w:bottom w:val="none" w:sz="0" w:space="0" w:color="auto"/>
            <w:right w:val="none" w:sz="0" w:space="0" w:color="auto"/>
          </w:divBdr>
        </w:div>
      </w:divsChild>
    </w:div>
    <w:div w:id="1643122880">
      <w:bodyDiv w:val="1"/>
      <w:marLeft w:val="0"/>
      <w:marRight w:val="0"/>
      <w:marTop w:val="0"/>
      <w:marBottom w:val="0"/>
      <w:divBdr>
        <w:top w:val="none" w:sz="0" w:space="0" w:color="auto"/>
        <w:left w:val="none" w:sz="0" w:space="0" w:color="auto"/>
        <w:bottom w:val="none" w:sz="0" w:space="0" w:color="auto"/>
        <w:right w:val="none" w:sz="0" w:space="0" w:color="auto"/>
      </w:divBdr>
      <w:divsChild>
        <w:div w:id="837766896">
          <w:marLeft w:val="0"/>
          <w:marRight w:val="0"/>
          <w:marTop w:val="0"/>
          <w:marBottom w:val="0"/>
          <w:divBdr>
            <w:top w:val="none" w:sz="0" w:space="0" w:color="auto"/>
            <w:left w:val="none" w:sz="0" w:space="0" w:color="auto"/>
            <w:bottom w:val="none" w:sz="0" w:space="0" w:color="auto"/>
            <w:right w:val="none" w:sz="0" w:space="0" w:color="auto"/>
          </w:divBdr>
        </w:div>
        <w:div w:id="2004162648">
          <w:marLeft w:val="0"/>
          <w:marRight w:val="0"/>
          <w:marTop w:val="0"/>
          <w:marBottom w:val="0"/>
          <w:divBdr>
            <w:top w:val="none" w:sz="0" w:space="0" w:color="auto"/>
            <w:left w:val="none" w:sz="0" w:space="0" w:color="auto"/>
            <w:bottom w:val="none" w:sz="0" w:space="0" w:color="auto"/>
            <w:right w:val="none" w:sz="0" w:space="0" w:color="auto"/>
          </w:divBdr>
        </w:div>
        <w:div w:id="153690180">
          <w:marLeft w:val="0"/>
          <w:marRight w:val="0"/>
          <w:marTop w:val="0"/>
          <w:marBottom w:val="0"/>
          <w:divBdr>
            <w:top w:val="none" w:sz="0" w:space="0" w:color="auto"/>
            <w:left w:val="none" w:sz="0" w:space="0" w:color="auto"/>
            <w:bottom w:val="none" w:sz="0" w:space="0" w:color="auto"/>
            <w:right w:val="none" w:sz="0" w:space="0" w:color="auto"/>
          </w:divBdr>
        </w:div>
        <w:div w:id="1401751632">
          <w:marLeft w:val="0"/>
          <w:marRight w:val="0"/>
          <w:marTop w:val="0"/>
          <w:marBottom w:val="0"/>
          <w:divBdr>
            <w:top w:val="none" w:sz="0" w:space="0" w:color="auto"/>
            <w:left w:val="none" w:sz="0" w:space="0" w:color="auto"/>
            <w:bottom w:val="none" w:sz="0" w:space="0" w:color="auto"/>
            <w:right w:val="none" w:sz="0" w:space="0" w:color="auto"/>
          </w:divBdr>
        </w:div>
      </w:divsChild>
    </w:div>
    <w:div w:id="1796018972">
      <w:bodyDiv w:val="1"/>
      <w:marLeft w:val="0"/>
      <w:marRight w:val="0"/>
      <w:marTop w:val="0"/>
      <w:marBottom w:val="0"/>
      <w:divBdr>
        <w:top w:val="none" w:sz="0" w:space="0" w:color="auto"/>
        <w:left w:val="none" w:sz="0" w:space="0" w:color="auto"/>
        <w:bottom w:val="none" w:sz="0" w:space="0" w:color="auto"/>
        <w:right w:val="none" w:sz="0" w:space="0" w:color="auto"/>
      </w:divBdr>
      <w:divsChild>
        <w:div w:id="1515724197">
          <w:marLeft w:val="0"/>
          <w:marRight w:val="0"/>
          <w:marTop w:val="0"/>
          <w:marBottom w:val="0"/>
          <w:divBdr>
            <w:top w:val="none" w:sz="0" w:space="0" w:color="auto"/>
            <w:left w:val="none" w:sz="0" w:space="0" w:color="auto"/>
            <w:bottom w:val="none" w:sz="0" w:space="0" w:color="auto"/>
            <w:right w:val="none" w:sz="0" w:space="0" w:color="auto"/>
          </w:divBdr>
        </w:div>
        <w:div w:id="1494643583">
          <w:marLeft w:val="0"/>
          <w:marRight w:val="0"/>
          <w:marTop w:val="0"/>
          <w:marBottom w:val="0"/>
          <w:divBdr>
            <w:top w:val="none" w:sz="0" w:space="0" w:color="auto"/>
            <w:left w:val="none" w:sz="0" w:space="0" w:color="auto"/>
            <w:bottom w:val="none" w:sz="0" w:space="0" w:color="auto"/>
            <w:right w:val="none" w:sz="0" w:space="0" w:color="auto"/>
          </w:divBdr>
        </w:div>
        <w:div w:id="1921796124">
          <w:marLeft w:val="0"/>
          <w:marRight w:val="0"/>
          <w:marTop w:val="0"/>
          <w:marBottom w:val="0"/>
          <w:divBdr>
            <w:top w:val="none" w:sz="0" w:space="0" w:color="auto"/>
            <w:left w:val="none" w:sz="0" w:space="0" w:color="auto"/>
            <w:bottom w:val="none" w:sz="0" w:space="0" w:color="auto"/>
            <w:right w:val="none" w:sz="0" w:space="0" w:color="auto"/>
          </w:divBdr>
        </w:div>
      </w:divsChild>
    </w:div>
    <w:div w:id="20719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shoaib@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5" ma:contentTypeDescription="Opret et nyt dokument." ma:contentTypeScope="" ma:versionID="a1229ac8d091b9c40376757a0f3e4a68">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3e1fb4f35f13340da8a4177276853fe8"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4F79-CBC7-49DB-A746-8AACA294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00562531-3432-47DD-8BE0-5FA8095FDBE0}">
  <ds:schemaRefs>
    <ds:schemaRef ds:uri="http://schemas.microsoft.com/office/2006/documentManagement/types"/>
    <ds:schemaRef ds:uri="http://purl.org/dc/dcmitype/"/>
    <ds:schemaRef ds:uri="2178af1d-e0b7-4b7c-9774-05c6cef86315"/>
    <ds:schemaRef ds:uri="http://schemas.microsoft.com/office/infopath/2007/PartnerControls"/>
    <ds:schemaRef ds:uri="http://www.w3.org/XML/1998/namespace"/>
    <ds:schemaRef ds:uri="http://schemas.openxmlformats.org/package/2006/metadata/core-properties"/>
    <ds:schemaRef ds:uri="http://purl.org/dc/elements/1.1/"/>
    <ds:schemaRef ds:uri="a4251ba5-8f84-4e9c-bd09-f74c8e3e950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AA93FF4-E312-430E-AEBE-9787C8D5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4251</Words>
  <Characters>22436</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26634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2023-03-21T13:43:00Z</dcterms:created>
  <dcterms:modified xsi:type="dcterms:W3CDTF">2023-03-22T10:38:00Z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y fmtid="{D5CDD505-2E9C-101B-9397-08002B2CF9AE}" pid="3" name="Language">
    <vt:lpwstr>1;#English|5ae29471-d482-4266-979d-d2e0777c80ff</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ies>
</file>